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C1783" w14:textId="4F9575FB" w:rsidR="00A57D8E" w:rsidRDefault="009E7631" w:rsidP="00A57D8E">
      <w:pPr>
        <w:pStyle w:val="DPLhlnadpis"/>
        <w:rPr>
          <w:rFonts w:cs="Arial"/>
          <w:bCs/>
          <w:szCs w:val="40"/>
        </w:rPr>
      </w:pPr>
      <w:r>
        <w:rPr>
          <w:rFonts w:cs="Arial"/>
          <w:bCs/>
          <w:szCs w:val="40"/>
        </w:rPr>
        <w:t xml:space="preserve">SO 730 - </w:t>
      </w:r>
      <w:r w:rsidR="00A57D8E">
        <w:rPr>
          <w:rFonts w:cs="Arial"/>
          <w:bCs/>
          <w:szCs w:val="40"/>
        </w:rPr>
        <w:t>FOTOVOLTAIKA</w:t>
      </w:r>
    </w:p>
    <w:p w14:paraId="0B0EBCE6" w14:textId="1D6A3FCF" w:rsidR="00A57D8E" w:rsidRPr="0010491E" w:rsidRDefault="00B43EBE" w:rsidP="009E7631">
      <w:pPr>
        <w:pStyle w:val="DPLhlnadpis"/>
        <w:spacing w:before="120"/>
        <w:rPr>
          <w:rFonts w:cs="Arial"/>
          <w:bCs/>
          <w:szCs w:val="40"/>
        </w:rPr>
      </w:pPr>
      <w:r>
        <w:rPr>
          <w:rFonts w:cs="Arial"/>
          <w:bCs/>
          <w:szCs w:val="40"/>
        </w:rPr>
        <w:t>Souhrnná t</w:t>
      </w:r>
      <w:r w:rsidR="00A57D8E" w:rsidRPr="0010491E">
        <w:rPr>
          <w:rFonts w:cs="Arial"/>
          <w:bCs/>
          <w:szCs w:val="40"/>
        </w:rPr>
        <w:t xml:space="preserve">echnická zpráva </w:t>
      </w:r>
      <w:r w:rsidR="00A57D8E">
        <w:rPr>
          <w:rFonts w:cs="Arial"/>
          <w:bCs/>
          <w:szCs w:val="40"/>
        </w:rPr>
        <w:t xml:space="preserve">– DODATEK </w:t>
      </w:r>
    </w:p>
    <w:p w14:paraId="5B208EAF" w14:textId="77777777" w:rsidR="00A57D8E" w:rsidRDefault="00A57D8E" w:rsidP="004B0FB2">
      <w:pPr>
        <w:suppressAutoHyphens/>
        <w:spacing w:after="0" w:line="240" w:lineRule="auto"/>
        <w:ind w:firstLine="709"/>
        <w:jc w:val="both"/>
        <w:rPr>
          <w:rFonts w:ascii="Arial" w:hAnsi="Arial" w:cs="Arial"/>
          <w:bCs/>
          <w:sz w:val="18"/>
          <w:szCs w:val="18"/>
          <w:lang w:eastAsia="ar-SA"/>
        </w:rPr>
      </w:pPr>
    </w:p>
    <w:p w14:paraId="4639D380" w14:textId="0EF81595" w:rsidR="00B84D90" w:rsidRDefault="006D3294" w:rsidP="001B1D95">
      <w:pPr>
        <w:suppressAutoHyphens/>
        <w:spacing w:before="120" w:after="0" w:line="240" w:lineRule="auto"/>
        <w:ind w:firstLine="709"/>
        <w:jc w:val="both"/>
        <w:rPr>
          <w:rFonts w:ascii="Arial" w:hAnsi="Arial" w:cs="Arial"/>
          <w:bCs/>
          <w:sz w:val="18"/>
          <w:szCs w:val="18"/>
          <w:lang w:eastAsia="ar-SA"/>
        </w:rPr>
      </w:pPr>
      <w:r>
        <w:rPr>
          <w:rFonts w:ascii="Arial" w:hAnsi="Arial" w:cs="Arial"/>
          <w:bCs/>
          <w:sz w:val="18"/>
          <w:szCs w:val="18"/>
          <w:lang w:eastAsia="ar-SA"/>
        </w:rPr>
        <w:t>Na základě zadání investora (Město Litomyšl), je p</w:t>
      </w:r>
      <w:r w:rsidR="00BE1C3A" w:rsidRPr="004B0FB2">
        <w:rPr>
          <w:rFonts w:ascii="Arial" w:hAnsi="Arial" w:cs="Arial"/>
          <w:bCs/>
          <w:sz w:val="18"/>
          <w:szCs w:val="18"/>
          <w:lang w:eastAsia="ar-SA"/>
        </w:rPr>
        <w:t xml:space="preserve">ředmětem této dokumentace umístění </w:t>
      </w:r>
      <w:r w:rsidR="00B43EBE">
        <w:rPr>
          <w:rFonts w:ascii="Arial" w:hAnsi="Arial" w:cs="Arial"/>
          <w:bCs/>
          <w:sz w:val="18"/>
          <w:szCs w:val="18"/>
          <w:lang w:eastAsia="ar-SA"/>
        </w:rPr>
        <w:t xml:space="preserve">(doplnění) </w:t>
      </w:r>
      <w:r w:rsidR="00BE1C3A" w:rsidRPr="004B0FB2">
        <w:rPr>
          <w:rFonts w:ascii="Arial" w:hAnsi="Arial" w:cs="Arial"/>
          <w:bCs/>
          <w:sz w:val="18"/>
          <w:szCs w:val="18"/>
          <w:lang w:eastAsia="ar-SA"/>
        </w:rPr>
        <w:t xml:space="preserve">fotovoltaického systému </w:t>
      </w:r>
      <w:r w:rsidR="009E7631" w:rsidRPr="004B0FB2">
        <w:rPr>
          <w:rFonts w:ascii="Arial" w:hAnsi="Arial" w:cs="Arial"/>
          <w:bCs/>
          <w:sz w:val="18"/>
          <w:szCs w:val="18"/>
          <w:lang w:eastAsia="ar-SA"/>
        </w:rPr>
        <w:t>(PV</w:t>
      </w:r>
      <w:r w:rsidR="009E7631">
        <w:rPr>
          <w:rFonts w:ascii="Arial" w:hAnsi="Arial" w:cs="Arial"/>
          <w:bCs/>
          <w:sz w:val="18"/>
          <w:szCs w:val="18"/>
          <w:lang w:eastAsia="ar-SA"/>
        </w:rPr>
        <w:t xml:space="preserve"> – </w:t>
      </w:r>
      <w:proofErr w:type="spellStart"/>
      <w:r w:rsidR="009E7631">
        <w:rPr>
          <w:rFonts w:ascii="Arial" w:hAnsi="Arial" w:cs="Arial"/>
          <w:bCs/>
          <w:sz w:val="18"/>
          <w:szCs w:val="18"/>
          <w:lang w:eastAsia="ar-SA"/>
        </w:rPr>
        <w:t>photovoltaic</w:t>
      </w:r>
      <w:proofErr w:type="spellEnd"/>
      <w:r w:rsidR="009E7631">
        <w:rPr>
          <w:rFonts w:ascii="Arial" w:hAnsi="Arial" w:cs="Arial"/>
          <w:bCs/>
          <w:sz w:val="18"/>
          <w:szCs w:val="18"/>
          <w:lang w:eastAsia="ar-SA"/>
        </w:rPr>
        <w:t xml:space="preserve"> </w:t>
      </w:r>
      <w:proofErr w:type="spellStart"/>
      <w:r w:rsidR="009E7631">
        <w:rPr>
          <w:rFonts w:ascii="Arial" w:hAnsi="Arial" w:cs="Arial"/>
          <w:bCs/>
          <w:sz w:val="18"/>
          <w:szCs w:val="18"/>
          <w:lang w:eastAsia="ar-SA"/>
        </w:rPr>
        <w:t>system</w:t>
      </w:r>
      <w:proofErr w:type="spellEnd"/>
      <w:r w:rsidR="009E7631" w:rsidRPr="004B0FB2">
        <w:rPr>
          <w:rFonts w:ascii="Arial" w:hAnsi="Arial" w:cs="Arial"/>
          <w:bCs/>
          <w:sz w:val="18"/>
          <w:szCs w:val="18"/>
          <w:lang w:eastAsia="ar-SA"/>
        </w:rPr>
        <w:t xml:space="preserve">) </w:t>
      </w:r>
      <w:r w:rsidR="00BE1C3A" w:rsidRPr="004B0FB2">
        <w:rPr>
          <w:rFonts w:ascii="Arial" w:hAnsi="Arial" w:cs="Arial"/>
          <w:bCs/>
          <w:sz w:val="18"/>
          <w:szCs w:val="18"/>
          <w:lang w:eastAsia="ar-SA"/>
        </w:rPr>
        <w:t xml:space="preserve">na </w:t>
      </w:r>
      <w:r w:rsidR="00B43EBE">
        <w:rPr>
          <w:rFonts w:ascii="Arial" w:hAnsi="Arial" w:cs="Arial"/>
          <w:bCs/>
          <w:sz w:val="18"/>
          <w:szCs w:val="18"/>
          <w:lang w:eastAsia="ar-SA"/>
        </w:rPr>
        <w:t xml:space="preserve">plochou </w:t>
      </w:r>
      <w:r w:rsidR="00BE1C3A" w:rsidRPr="004B0FB2">
        <w:rPr>
          <w:rFonts w:ascii="Arial" w:hAnsi="Arial" w:cs="Arial"/>
          <w:bCs/>
          <w:sz w:val="18"/>
          <w:szCs w:val="18"/>
          <w:lang w:eastAsia="ar-SA"/>
        </w:rPr>
        <w:t xml:space="preserve">střechu </w:t>
      </w:r>
      <w:r>
        <w:rPr>
          <w:rFonts w:ascii="Arial" w:hAnsi="Arial" w:cs="Arial"/>
          <w:bCs/>
          <w:sz w:val="18"/>
          <w:szCs w:val="18"/>
          <w:lang w:eastAsia="ar-SA"/>
        </w:rPr>
        <w:t xml:space="preserve">připravovaného </w:t>
      </w:r>
      <w:r w:rsidR="00BE1C3A" w:rsidRPr="004B0FB2">
        <w:rPr>
          <w:rFonts w:ascii="Arial" w:hAnsi="Arial" w:cs="Arial"/>
          <w:bCs/>
          <w:sz w:val="18"/>
          <w:szCs w:val="18"/>
          <w:lang w:eastAsia="ar-SA"/>
        </w:rPr>
        <w:t>domova pro senior</w:t>
      </w:r>
      <w:r w:rsidR="00B43EBE">
        <w:rPr>
          <w:rFonts w:ascii="Arial" w:hAnsi="Arial" w:cs="Arial"/>
          <w:bCs/>
          <w:sz w:val="18"/>
          <w:szCs w:val="18"/>
          <w:lang w:eastAsia="ar-SA"/>
        </w:rPr>
        <w:t>y</w:t>
      </w:r>
      <w:r w:rsidR="00F3267A" w:rsidRPr="004B0FB2">
        <w:rPr>
          <w:rFonts w:ascii="Arial" w:hAnsi="Arial" w:cs="Arial"/>
          <w:bCs/>
          <w:sz w:val="18"/>
          <w:szCs w:val="18"/>
          <w:lang w:eastAsia="ar-SA"/>
        </w:rPr>
        <w:t xml:space="preserve"> </w:t>
      </w:r>
      <w:r>
        <w:rPr>
          <w:rFonts w:ascii="Arial" w:hAnsi="Arial" w:cs="Arial"/>
          <w:bCs/>
          <w:sz w:val="18"/>
          <w:szCs w:val="18"/>
          <w:lang w:eastAsia="ar-SA"/>
        </w:rPr>
        <w:t>při</w:t>
      </w:r>
      <w:r w:rsidR="00BE1C3A" w:rsidRPr="004B0FB2">
        <w:rPr>
          <w:rFonts w:ascii="Arial" w:hAnsi="Arial" w:cs="Arial"/>
          <w:bCs/>
          <w:sz w:val="18"/>
          <w:szCs w:val="18"/>
          <w:lang w:eastAsia="ar-SA"/>
        </w:rPr>
        <w:t xml:space="preserve"> ulici Z. Kopala, na parcele </w:t>
      </w:r>
      <w:proofErr w:type="spellStart"/>
      <w:r w:rsidR="00BE1C3A" w:rsidRPr="004B0FB2">
        <w:rPr>
          <w:rFonts w:ascii="Arial" w:hAnsi="Arial" w:cs="Arial"/>
          <w:bCs/>
          <w:sz w:val="18"/>
          <w:szCs w:val="18"/>
          <w:lang w:eastAsia="ar-SA"/>
        </w:rPr>
        <w:t>parc</w:t>
      </w:r>
      <w:proofErr w:type="spellEnd"/>
      <w:r w:rsidR="00BE1C3A" w:rsidRPr="004B0FB2">
        <w:rPr>
          <w:rFonts w:ascii="Arial" w:hAnsi="Arial" w:cs="Arial"/>
          <w:bCs/>
          <w:sz w:val="18"/>
          <w:szCs w:val="18"/>
          <w:lang w:eastAsia="ar-SA"/>
        </w:rPr>
        <w:t>. č. 1330/29 v k.ú. Litomyšl (okres Svitavy</w:t>
      </w:r>
      <w:r w:rsidR="00F3267A" w:rsidRPr="004B0FB2">
        <w:rPr>
          <w:rFonts w:ascii="Arial" w:hAnsi="Arial" w:cs="Arial"/>
          <w:bCs/>
          <w:sz w:val="18"/>
          <w:szCs w:val="18"/>
          <w:lang w:eastAsia="ar-SA"/>
        </w:rPr>
        <w:t xml:space="preserve">). </w:t>
      </w:r>
      <w:r w:rsidR="00B43EBE">
        <w:rPr>
          <w:rFonts w:ascii="Arial" w:hAnsi="Arial" w:cs="Arial"/>
          <w:bCs/>
          <w:sz w:val="18"/>
          <w:szCs w:val="18"/>
          <w:lang w:eastAsia="ar-SA"/>
        </w:rPr>
        <w:t>Tato technická zpráva je do</w:t>
      </w:r>
      <w:r>
        <w:rPr>
          <w:rFonts w:ascii="Arial" w:hAnsi="Arial" w:cs="Arial"/>
          <w:bCs/>
          <w:sz w:val="18"/>
          <w:szCs w:val="18"/>
          <w:lang w:eastAsia="ar-SA"/>
        </w:rPr>
        <w:t>datkem</w:t>
      </w:r>
      <w:r w:rsidR="00B43EBE">
        <w:rPr>
          <w:rFonts w:ascii="Arial" w:hAnsi="Arial" w:cs="Arial"/>
          <w:bCs/>
          <w:sz w:val="18"/>
          <w:szCs w:val="18"/>
          <w:lang w:eastAsia="ar-SA"/>
        </w:rPr>
        <w:t xml:space="preserve"> k B souhrnné zprávě</w:t>
      </w:r>
      <w:r w:rsidR="009E7631">
        <w:rPr>
          <w:rFonts w:ascii="Arial" w:hAnsi="Arial" w:cs="Arial"/>
          <w:bCs/>
          <w:sz w:val="18"/>
          <w:szCs w:val="18"/>
          <w:lang w:eastAsia="ar-SA"/>
        </w:rPr>
        <w:t>,</w:t>
      </w:r>
      <w:r w:rsidR="00B43EBE">
        <w:rPr>
          <w:rFonts w:ascii="Arial" w:hAnsi="Arial" w:cs="Arial"/>
          <w:bCs/>
          <w:sz w:val="18"/>
          <w:szCs w:val="18"/>
          <w:lang w:eastAsia="ar-SA"/>
        </w:rPr>
        <w:t xml:space="preserve"> vypracované v rámci prováděcí dokumentace projektu Domova pro seniory </w:t>
      </w:r>
      <w:r>
        <w:rPr>
          <w:rFonts w:ascii="Arial" w:hAnsi="Arial" w:cs="Arial"/>
          <w:bCs/>
          <w:sz w:val="18"/>
          <w:szCs w:val="18"/>
          <w:lang w:eastAsia="ar-SA"/>
        </w:rPr>
        <w:t>v 06/2021.</w:t>
      </w:r>
    </w:p>
    <w:p w14:paraId="67DC80FC" w14:textId="114D28B4" w:rsidR="004C6D78" w:rsidRDefault="004C6D78" w:rsidP="004C6D78">
      <w:pPr>
        <w:suppressAutoHyphens/>
        <w:spacing w:after="0" w:line="240" w:lineRule="auto"/>
        <w:jc w:val="both"/>
        <w:rPr>
          <w:rFonts w:ascii="Arial" w:hAnsi="Arial" w:cs="Arial"/>
          <w:bCs/>
          <w:sz w:val="18"/>
          <w:szCs w:val="18"/>
          <w:lang w:eastAsia="ar-SA"/>
        </w:rPr>
      </w:pPr>
    </w:p>
    <w:p w14:paraId="581F3D1B" w14:textId="784F464E" w:rsidR="004C6D78" w:rsidRPr="004C6D78" w:rsidRDefault="004C6D78" w:rsidP="004C6D78">
      <w:pPr>
        <w:suppressAutoHyphens/>
        <w:spacing w:after="0" w:line="240" w:lineRule="auto"/>
        <w:jc w:val="both"/>
        <w:rPr>
          <w:rFonts w:ascii="Arial" w:hAnsi="Arial" w:cs="Arial"/>
          <w:bCs/>
          <w:sz w:val="18"/>
          <w:szCs w:val="18"/>
          <w:u w:val="single"/>
          <w:lang w:eastAsia="ar-SA"/>
        </w:rPr>
      </w:pPr>
      <w:r w:rsidRPr="004C6D78">
        <w:rPr>
          <w:rFonts w:ascii="Arial" w:hAnsi="Arial" w:cs="Arial"/>
          <w:bCs/>
          <w:sz w:val="18"/>
          <w:szCs w:val="18"/>
          <w:u w:val="single"/>
          <w:lang w:eastAsia="ar-SA"/>
        </w:rPr>
        <w:t>Návrh systému</w:t>
      </w:r>
    </w:p>
    <w:p w14:paraId="5A529835" w14:textId="77777777" w:rsidR="001B1D95" w:rsidRPr="001B1D95" w:rsidRDefault="00BA541E" w:rsidP="009E7631">
      <w:pPr>
        <w:suppressAutoHyphens/>
        <w:spacing w:before="120" w:after="0" w:line="240" w:lineRule="auto"/>
        <w:ind w:firstLine="709"/>
        <w:jc w:val="both"/>
        <w:rPr>
          <w:rFonts w:ascii="Arial" w:hAnsi="Arial" w:cs="Arial"/>
          <w:bCs/>
          <w:sz w:val="18"/>
          <w:szCs w:val="18"/>
          <w:u w:val="single"/>
          <w:lang w:eastAsia="ar-SA"/>
        </w:rPr>
      </w:pPr>
      <w:r w:rsidRPr="004B0FB2">
        <w:rPr>
          <w:rFonts w:ascii="Arial" w:hAnsi="Arial" w:cs="Arial"/>
          <w:bCs/>
          <w:sz w:val="18"/>
          <w:szCs w:val="18"/>
          <w:lang w:eastAsia="ar-SA"/>
        </w:rPr>
        <w:t xml:space="preserve">Celkem je navrženo </w:t>
      </w:r>
      <w:r w:rsidR="00F3267A" w:rsidRPr="004B0FB2">
        <w:rPr>
          <w:rFonts w:ascii="Arial" w:hAnsi="Arial" w:cs="Arial"/>
          <w:bCs/>
          <w:sz w:val="18"/>
          <w:szCs w:val="18"/>
          <w:lang w:eastAsia="ar-SA"/>
        </w:rPr>
        <w:t xml:space="preserve">120ks </w:t>
      </w:r>
      <w:r w:rsidRPr="004B0FB2">
        <w:rPr>
          <w:rFonts w:ascii="Arial" w:hAnsi="Arial" w:cs="Arial"/>
          <w:bCs/>
          <w:sz w:val="18"/>
          <w:szCs w:val="18"/>
          <w:lang w:eastAsia="ar-SA"/>
        </w:rPr>
        <w:t xml:space="preserve">PV panelů </w:t>
      </w:r>
      <w:r w:rsidR="00F3267A" w:rsidRPr="004B0FB2">
        <w:rPr>
          <w:rFonts w:ascii="Arial" w:hAnsi="Arial" w:cs="Arial"/>
          <w:bCs/>
          <w:sz w:val="18"/>
          <w:szCs w:val="18"/>
          <w:lang w:eastAsia="ar-SA"/>
        </w:rPr>
        <w:t xml:space="preserve">o </w:t>
      </w:r>
      <w:r w:rsidR="006D3294">
        <w:rPr>
          <w:rFonts w:ascii="Arial" w:hAnsi="Arial" w:cs="Arial"/>
          <w:bCs/>
          <w:sz w:val="18"/>
          <w:szCs w:val="18"/>
          <w:lang w:eastAsia="ar-SA"/>
        </w:rPr>
        <w:t xml:space="preserve">přibližných </w:t>
      </w:r>
      <w:r w:rsidR="00F3267A" w:rsidRPr="004B0FB2">
        <w:rPr>
          <w:rFonts w:ascii="Arial" w:hAnsi="Arial" w:cs="Arial"/>
          <w:bCs/>
          <w:sz w:val="18"/>
          <w:szCs w:val="18"/>
          <w:lang w:eastAsia="ar-SA"/>
        </w:rPr>
        <w:t>rozměrech 2094 x 1038 x 35 mm</w:t>
      </w:r>
      <w:r w:rsidR="006D3294">
        <w:rPr>
          <w:rFonts w:ascii="Arial" w:hAnsi="Arial" w:cs="Arial"/>
          <w:bCs/>
          <w:sz w:val="18"/>
          <w:szCs w:val="18"/>
          <w:lang w:eastAsia="ar-SA"/>
        </w:rPr>
        <w:t>,</w:t>
      </w:r>
      <w:r w:rsidR="00F3267A" w:rsidRPr="004B0FB2">
        <w:rPr>
          <w:rFonts w:ascii="Arial" w:hAnsi="Arial" w:cs="Arial"/>
          <w:bCs/>
          <w:sz w:val="18"/>
          <w:szCs w:val="18"/>
          <w:lang w:eastAsia="ar-SA"/>
        </w:rPr>
        <w:t xml:space="preserve"> výkonu 450Wp, účinnosti se přepokládá 20,7 %. Sklon panelů je </w:t>
      </w:r>
      <w:r w:rsidR="006D3294">
        <w:rPr>
          <w:rFonts w:ascii="Arial" w:hAnsi="Arial" w:cs="Arial"/>
          <w:bCs/>
          <w:sz w:val="18"/>
          <w:szCs w:val="18"/>
          <w:lang w:eastAsia="ar-SA"/>
        </w:rPr>
        <w:t xml:space="preserve">uvažován </w:t>
      </w:r>
      <w:r w:rsidR="00F3267A" w:rsidRPr="004B0FB2">
        <w:rPr>
          <w:rFonts w:ascii="Arial" w:hAnsi="Arial" w:cs="Arial"/>
          <w:bCs/>
          <w:sz w:val="18"/>
          <w:szCs w:val="18"/>
          <w:lang w:eastAsia="ar-SA"/>
        </w:rPr>
        <w:t xml:space="preserve">10°, </w:t>
      </w:r>
      <w:r w:rsidR="006D3294">
        <w:rPr>
          <w:rFonts w:ascii="Arial" w:hAnsi="Arial" w:cs="Arial"/>
          <w:bCs/>
          <w:sz w:val="18"/>
          <w:szCs w:val="18"/>
          <w:lang w:eastAsia="ar-SA"/>
        </w:rPr>
        <w:t>natočení</w:t>
      </w:r>
      <w:r w:rsidR="00F3267A" w:rsidRPr="004B0FB2">
        <w:rPr>
          <w:rFonts w:ascii="Arial" w:hAnsi="Arial" w:cs="Arial"/>
          <w:bCs/>
          <w:sz w:val="18"/>
          <w:szCs w:val="18"/>
          <w:lang w:eastAsia="ar-SA"/>
        </w:rPr>
        <w:t xml:space="preserve"> ke světovým stranám </w:t>
      </w:r>
      <w:r w:rsidR="006D3294">
        <w:rPr>
          <w:rFonts w:ascii="Arial" w:hAnsi="Arial" w:cs="Arial"/>
          <w:bCs/>
          <w:sz w:val="18"/>
          <w:szCs w:val="18"/>
          <w:lang w:eastAsia="ar-SA"/>
        </w:rPr>
        <w:t xml:space="preserve">je patrné z </w:t>
      </w:r>
      <w:r w:rsidR="00F3267A" w:rsidRPr="004B0FB2">
        <w:rPr>
          <w:rFonts w:ascii="Arial" w:hAnsi="Arial" w:cs="Arial"/>
          <w:bCs/>
          <w:sz w:val="18"/>
          <w:szCs w:val="18"/>
          <w:lang w:eastAsia="ar-SA"/>
        </w:rPr>
        <w:t xml:space="preserve">výkresové dokumentace. </w:t>
      </w:r>
      <w:r w:rsidR="006D3294">
        <w:rPr>
          <w:rFonts w:ascii="Arial" w:hAnsi="Arial" w:cs="Arial"/>
          <w:bCs/>
          <w:sz w:val="18"/>
          <w:szCs w:val="18"/>
          <w:lang w:eastAsia="ar-SA"/>
        </w:rPr>
        <w:t xml:space="preserve">Tyto hodnoty byly uvažováno ve výpočtech. </w:t>
      </w:r>
      <w:r w:rsidR="00F3267A" w:rsidRPr="004B0FB2">
        <w:rPr>
          <w:rFonts w:ascii="Arial" w:hAnsi="Arial" w:cs="Arial"/>
          <w:bCs/>
          <w:sz w:val="18"/>
          <w:szCs w:val="18"/>
          <w:lang w:eastAsia="ar-SA"/>
        </w:rPr>
        <w:t>Panely</w:t>
      </w:r>
      <w:r w:rsidR="004C6D78">
        <w:rPr>
          <w:rFonts w:ascii="Arial" w:hAnsi="Arial" w:cs="Arial"/>
          <w:bCs/>
          <w:sz w:val="18"/>
          <w:szCs w:val="18"/>
          <w:lang w:eastAsia="ar-SA"/>
        </w:rPr>
        <w:t xml:space="preserve"> jsou</w:t>
      </w:r>
      <w:r w:rsidR="00F3267A" w:rsidRPr="004B0FB2">
        <w:rPr>
          <w:rFonts w:ascii="Arial" w:hAnsi="Arial" w:cs="Arial"/>
          <w:bCs/>
          <w:sz w:val="18"/>
          <w:szCs w:val="18"/>
          <w:lang w:eastAsia="ar-SA"/>
        </w:rPr>
        <w:t xml:space="preserve"> kotvené </w:t>
      </w:r>
      <w:r w:rsidR="006D3294">
        <w:rPr>
          <w:rFonts w:ascii="Arial" w:hAnsi="Arial" w:cs="Arial"/>
          <w:bCs/>
          <w:sz w:val="18"/>
          <w:szCs w:val="18"/>
          <w:lang w:eastAsia="ar-SA"/>
        </w:rPr>
        <w:t>do</w:t>
      </w:r>
      <w:r w:rsidR="00F3267A" w:rsidRPr="004B0FB2">
        <w:rPr>
          <w:rFonts w:ascii="Arial" w:hAnsi="Arial" w:cs="Arial"/>
          <w:bCs/>
          <w:sz w:val="18"/>
          <w:szCs w:val="18"/>
          <w:lang w:eastAsia="ar-SA"/>
        </w:rPr>
        <w:t xml:space="preserve"> kovové </w:t>
      </w:r>
      <w:r w:rsidR="004C6D78">
        <w:rPr>
          <w:rFonts w:ascii="Arial" w:hAnsi="Arial" w:cs="Arial"/>
          <w:bCs/>
          <w:sz w:val="18"/>
          <w:szCs w:val="18"/>
          <w:lang w:eastAsia="ar-SA"/>
        </w:rPr>
        <w:t xml:space="preserve">subtilní </w:t>
      </w:r>
      <w:r w:rsidR="00F3267A" w:rsidRPr="004B0FB2">
        <w:rPr>
          <w:rFonts w:ascii="Arial" w:hAnsi="Arial" w:cs="Arial"/>
          <w:bCs/>
          <w:sz w:val="18"/>
          <w:szCs w:val="18"/>
          <w:lang w:eastAsia="ar-SA"/>
        </w:rPr>
        <w:t xml:space="preserve">podkonstrukce </w:t>
      </w:r>
      <w:r w:rsidR="004C6D78">
        <w:rPr>
          <w:rFonts w:ascii="Arial" w:hAnsi="Arial" w:cs="Arial"/>
          <w:bCs/>
          <w:sz w:val="18"/>
          <w:szCs w:val="18"/>
          <w:lang w:eastAsia="ar-SA"/>
        </w:rPr>
        <w:t xml:space="preserve">(viz výrobky) </w:t>
      </w:r>
      <w:r w:rsidR="006D3294">
        <w:rPr>
          <w:rFonts w:ascii="Arial" w:hAnsi="Arial" w:cs="Arial"/>
          <w:bCs/>
          <w:sz w:val="18"/>
          <w:szCs w:val="18"/>
          <w:lang w:eastAsia="ar-SA"/>
        </w:rPr>
        <w:t xml:space="preserve">položené na střeše a </w:t>
      </w:r>
      <w:r w:rsidRPr="004B0FB2">
        <w:rPr>
          <w:rFonts w:ascii="Arial" w:hAnsi="Arial" w:cs="Arial"/>
          <w:bCs/>
          <w:sz w:val="18"/>
          <w:szCs w:val="18"/>
          <w:lang w:eastAsia="ar-SA"/>
        </w:rPr>
        <w:t>přetížené</w:t>
      </w:r>
      <w:r w:rsidR="00F3267A" w:rsidRPr="004B0FB2">
        <w:rPr>
          <w:rFonts w:ascii="Arial" w:hAnsi="Arial" w:cs="Arial"/>
          <w:bCs/>
          <w:sz w:val="18"/>
          <w:szCs w:val="18"/>
          <w:lang w:eastAsia="ar-SA"/>
        </w:rPr>
        <w:t xml:space="preserve"> betonovými dlaždicemi</w:t>
      </w:r>
      <w:r w:rsidR="009E7631">
        <w:rPr>
          <w:rFonts w:ascii="Arial" w:hAnsi="Arial" w:cs="Arial"/>
          <w:bCs/>
          <w:sz w:val="18"/>
          <w:szCs w:val="18"/>
          <w:lang w:eastAsia="ar-SA"/>
        </w:rPr>
        <w:t>,</w:t>
      </w:r>
      <w:r w:rsidR="00F3267A" w:rsidRPr="004B0FB2">
        <w:rPr>
          <w:rFonts w:ascii="Arial" w:hAnsi="Arial" w:cs="Arial"/>
          <w:bCs/>
          <w:sz w:val="18"/>
          <w:szCs w:val="18"/>
          <w:lang w:eastAsia="ar-SA"/>
        </w:rPr>
        <w:t xml:space="preserve"> </w:t>
      </w:r>
      <w:r w:rsidR="009E7631">
        <w:rPr>
          <w:rFonts w:ascii="Arial" w:hAnsi="Arial" w:cs="Arial"/>
          <w:bCs/>
          <w:sz w:val="18"/>
          <w:szCs w:val="18"/>
          <w:lang w:eastAsia="ar-SA"/>
        </w:rPr>
        <w:t xml:space="preserve">v barvě přístupového chodníku, </w:t>
      </w:r>
      <w:r w:rsidR="00F3267A" w:rsidRPr="004B0FB2">
        <w:rPr>
          <w:rFonts w:ascii="Arial" w:hAnsi="Arial" w:cs="Arial"/>
          <w:bCs/>
          <w:sz w:val="18"/>
          <w:szCs w:val="18"/>
          <w:lang w:eastAsia="ar-SA"/>
        </w:rPr>
        <w:t>dle doporučení výrobce systému.</w:t>
      </w:r>
      <w:r w:rsidR="00757462" w:rsidRPr="004B0FB2">
        <w:rPr>
          <w:rFonts w:ascii="Arial" w:hAnsi="Arial" w:cs="Arial"/>
          <w:bCs/>
          <w:sz w:val="18"/>
          <w:szCs w:val="18"/>
          <w:lang w:eastAsia="ar-SA"/>
        </w:rPr>
        <w:t xml:space="preserve"> V rozsahu panelů bude skladba střechy pro intenzivní zeleň</w:t>
      </w:r>
      <w:r w:rsidR="006D3294">
        <w:rPr>
          <w:rFonts w:ascii="Arial" w:hAnsi="Arial" w:cs="Arial"/>
          <w:bCs/>
          <w:sz w:val="18"/>
          <w:szCs w:val="18"/>
          <w:lang w:eastAsia="ar-SA"/>
        </w:rPr>
        <w:t xml:space="preserve"> S1, jež je uvedena v DPS,</w:t>
      </w:r>
      <w:r w:rsidR="00757462" w:rsidRPr="004B0FB2">
        <w:rPr>
          <w:rFonts w:ascii="Arial" w:hAnsi="Arial" w:cs="Arial"/>
          <w:bCs/>
          <w:sz w:val="18"/>
          <w:szCs w:val="18"/>
          <w:lang w:eastAsia="ar-SA"/>
        </w:rPr>
        <w:t xml:space="preserve"> nahrazena </w:t>
      </w:r>
      <w:r w:rsidR="00314E50" w:rsidRPr="004B0FB2">
        <w:rPr>
          <w:rFonts w:ascii="Arial" w:hAnsi="Arial" w:cs="Arial"/>
          <w:bCs/>
          <w:sz w:val="18"/>
          <w:szCs w:val="18"/>
          <w:lang w:eastAsia="ar-SA"/>
        </w:rPr>
        <w:t>skladbou pro technologie</w:t>
      </w:r>
      <w:r w:rsidR="006D3294">
        <w:rPr>
          <w:rFonts w:ascii="Arial" w:hAnsi="Arial" w:cs="Arial"/>
          <w:bCs/>
          <w:sz w:val="18"/>
          <w:szCs w:val="18"/>
          <w:lang w:eastAsia="ar-SA"/>
        </w:rPr>
        <w:t xml:space="preserve"> S2</w:t>
      </w:r>
      <w:r w:rsidR="00314E50" w:rsidRPr="004B0FB2">
        <w:rPr>
          <w:rFonts w:ascii="Arial" w:hAnsi="Arial" w:cs="Arial"/>
          <w:bCs/>
          <w:sz w:val="18"/>
          <w:szCs w:val="18"/>
          <w:lang w:eastAsia="ar-SA"/>
        </w:rPr>
        <w:t xml:space="preserve">. </w:t>
      </w:r>
      <w:r w:rsidR="006D3294">
        <w:rPr>
          <w:rFonts w:ascii="Arial" w:hAnsi="Arial" w:cs="Arial"/>
          <w:bCs/>
          <w:sz w:val="18"/>
          <w:szCs w:val="18"/>
          <w:lang w:eastAsia="ar-SA"/>
        </w:rPr>
        <w:t xml:space="preserve">Panely jsou rozděleny do dvou sestav. </w:t>
      </w:r>
    </w:p>
    <w:p w14:paraId="53DD2C62" w14:textId="3A81051B" w:rsidR="001B1D95" w:rsidRPr="001B1D95" w:rsidRDefault="001B1D95" w:rsidP="001B1D95">
      <w:pPr>
        <w:suppressAutoHyphens/>
        <w:spacing w:before="120" w:after="0" w:line="240" w:lineRule="auto"/>
        <w:jc w:val="both"/>
        <w:rPr>
          <w:rFonts w:ascii="Arial" w:hAnsi="Arial" w:cs="Arial"/>
          <w:bCs/>
          <w:sz w:val="18"/>
          <w:szCs w:val="18"/>
          <w:u w:val="single"/>
          <w:lang w:eastAsia="ar-SA"/>
        </w:rPr>
      </w:pPr>
      <w:r w:rsidRPr="001B1D95">
        <w:rPr>
          <w:rFonts w:ascii="Arial" w:hAnsi="Arial" w:cs="Arial"/>
          <w:bCs/>
          <w:sz w:val="18"/>
          <w:szCs w:val="18"/>
          <w:u w:val="single"/>
          <w:lang w:eastAsia="ar-SA"/>
        </w:rPr>
        <w:t>Silnoproudá elektrotechnika</w:t>
      </w:r>
    </w:p>
    <w:p w14:paraId="7562CD92" w14:textId="2DA5FCBA" w:rsidR="00F3267A" w:rsidRDefault="00F3267A" w:rsidP="009E7631">
      <w:pPr>
        <w:suppressAutoHyphens/>
        <w:spacing w:before="120" w:after="0" w:line="240" w:lineRule="auto"/>
        <w:ind w:firstLine="709"/>
        <w:jc w:val="both"/>
        <w:rPr>
          <w:rFonts w:ascii="Arial" w:hAnsi="Arial" w:cs="Arial"/>
          <w:bCs/>
          <w:sz w:val="18"/>
          <w:szCs w:val="18"/>
          <w:lang w:eastAsia="ar-SA"/>
        </w:rPr>
      </w:pPr>
      <w:r w:rsidRPr="004B0FB2">
        <w:rPr>
          <w:rFonts w:ascii="Arial" w:hAnsi="Arial" w:cs="Arial"/>
          <w:bCs/>
          <w:sz w:val="18"/>
          <w:szCs w:val="18"/>
          <w:lang w:eastAsia="ar-SA"/>
        </w:rPr>
        <w:t xml:space="preserve">Severní </w:t>
      </w:r>
      <w:r w:rsidR="00BA541E" w:rsidRPr="004B0FB2">
        <w:rPr>
          <w:rFonts w:ascii="Arial" w:hAnsi="Arial" w:cs="Arial"/>
          <w:bCs/>
          <w:sz w:val="18"/>
          <w:szCs w:val="18"/>
          <w:lang w:eastAsia="ar-SA"/>
        </w:rPr>
        <w:t>sestava</w:t>
      </w:r>
      <w:r w:rsidRPr="004B0FB2">
        <w:rPr>
          <w:rFonts w:ascii="Arial" w:hAnsi="Arial" w:cs="Arial"/>
          <w:bCs/>
          <w:sz w:val="18"/>
          <w:szCs w:val="18"/>
          <w:lang w:eastAsia="ar-SA"/>
        </w:rPr>
        <w:t xml:space="preserve"> PV panelů připojena prostřednictvím střídače 25 kW, jižní sestava střídačem 30 kW. </w:t>
      </w:r>
      <w:r w:rsidR="009E7631">
        <w:rPr>
          <w:rFonts w:ascii="Arial" w:hAnsi="Arial" w:cs="Arial"/>
          <w:bCs/>
          <w:sz w:val="18"/>
          <w:szCs w:val="18"/>
          <w:lang w:eastAsia="ar-SA"/>
        </w:rPr>
        <w:t>Oba s</w:t>
      </w:r>
      <w:r w:rsidRPr="004B0FB2">
        <w:rPr>
          <w:rFonts w:ascii="Arial" w:hAnsi="Arial" w:cs="Arial"/>
          <w:bCs/>
          <w:sz w:val="18"/>
          <w:szCs w:val="18"/>
          <w:lang w:eastAsia="ar-SA"/>
        </w:rPr>
        <w:t xml:space="preserve">třídače </w:t>
      </w:r>
      <w:r w:rsidR="009E7631">
        <w:rPr>
          <w:rFonts w:ascii="Arial" w:hAnsi="Arial" w:cs="Arial"/>
          <w:bCs/>
          <w:sz w:val="18"/>
          <w:szCs w:val="18"/>
          <w:lang w:eastAsia="ar-SA"/>
        </w:rPr>
        <w:t xml:space="preserve">budou </w:t>
      </w:r>
      <w:r w:rsidRPr="004B0FB2">
        <w:rPr>
          <w:rFonts w:ascii="Arial" w:hAnsi="Arial" w:cs="Arial"/>
          <w:bCs/>
          <w:sz w:val="18"/>
          <w:szCs w:val="18"/>
          <w:lang w:eastAsia="ar-SA"/>
        </w:rPr>
        <w:t xml:space="preserve">spolu se souvisejícími rozváděči DC části </w:t>
      </w:r>
      <w:r w:rsidR="009E7631">
        <w:rPr>
          <w:rFonts w:ascii="Arial" w:hAnsi="Arial" w:cs="Arial"/>
          <w:bCs/>
          <w:sz w:val="18"/>
          <w:szCs w:val="18"/>
          <w:lang w:eastAsia="ar-SA"/>
        </w:rPr>
        <w:t>kryté</w:t>
      </w:r>
      <w:r w:rsidR="009419B1" w:rsidRPr="004B0FB2">
        <w:rPr>
          <w:rFonts w:ascii="Arial" w:hAnsi="Arial" w:cs="Arial"/>
          <w:bCs/>
          <w:sz w:val="18"/>
          <w:szCs w:val="18"/>
          <w:lang w:eastAsia="ar-SA"/>
        </w:rPr>
        <w:t xml:space="preserve"> stříškou proti povětrnostním vlivům a </w:t>
      </w:r>
      <w:r w:rsidRPr="004B0FB2">
        <w:rPr>
          <w:rFonts w:ascii="Arial" w:hAnsi="Arial" w:cs="Arial"/>
          <w:bCs/>
          <w:sz w:val="18"/>
          <w:szCs w:val="18"/>
          <w:lang w:eastAsia="ar-SA"/>
        </w:rPr>
        <w:t xml:space="preserve">osazeny na nekorozivní samostatně stojící konstrukci z vnitřní </w:t>
      </w:r>
      <w:r w:rsidR="009E7631">
        <w:rPr>
          <w:rFonts w:ascii="Arial" w:hAnsi="Arial" w:cs="Arial"/>
          <w:bCs/>
          <w:sz w:val="18"/>
          <w:szCs w:val="18"/>
          <w:lang w:eastAsia="ar-SA"/>
        </w:rPr>
        <w:t>oplocení technologie</w:t>
      </w:r>
      <w:r w:rsidRPr="004B0FB2">
        <w:rPr>
          <w:rFonts w:ascii="Arial" w:hAnsi="Arial" w:cs="Arial"/>
          <w:bCs/>
          <w:sz w:val="18"/>
          <w:szCs w:val="18"/>
          <w:lang w:eastAsia="ar-SA"/>
        </w:rPr>
        <w:t xml:space="preserve"> na střeše</w:t>
      </w:r>
      <w:r w:rsidR="009E7631">
        <w:rPr>
          <w:rFonts w:ascii="Arial" w:hAnsi="Arial" w:cs="Arial"/>
          <w:bCs/>
          <w:sz w:val="18"/>
          <w:szCs w:val="18"/>
          <w:lang w:eastAsia="ar-SA"/>
        </w:rPr>
        <w:t xml:space="preserve"> – viz výkresová část dokumentace.</w:t>
      </w:r>
    </w:p>
    <w:p w14:paraId="32FCCF4E" w14:textId="0BEEF570" w:rsidR="00C03668" w:rsidRDefault="009E7631" w:rsidP="001B1D95">
      <w:pPr>
        <w:suppressAutoHyphens/>
        <w:spacing w:before="120" w:after="0" w:line="240" w:lineRule="auto"/>
        <w:ind w:firstLine="709"/>
        <w:jc w:val="both"/>
        <w:rPr>
          <w:rFonts w:ascii="Arial" w:hAnsi="Arial" w:cs="Arial"/>
          <w:bCs/>
          <w:sz w:val="18"/>
          <w:szCs w:val="18"/>
          <w:lang w:eastAsia="ar-SA"/>
        </w:rPr>
      </w:pPr>
      <w:r>
        <w:rPr>
          <w:rFonts w:ascii="Arial" w:hAnsi="Arial" w:cs="Arial"/>
          <w:bCs/>
          <w:sz w:val="18"/>
          <w:szCs w:val="18"/>
          <w:lang w:eastAsia="ar-SA"/>
        </w:rPr>
        <w:t>K</w:t>
      </w:r>
      <w:r w:rsidR="00F164E9" w:rsidRPr="004B0FB2">
        <w:rPr>
          <w:rFonts w:ascii="Arial" w:hAnsi="Arial" w:cs="Arial"/>
          <w:bCs/>
          <w:sz w:val="18"/>
          <w:szCs w:val="18"/>
          <w:lang w:eastAsia="ar-SA"/>
        </w:rPr>
        <w:t>olem</w:t>
      </w:r>
      <w:r>
        <w:rPr>
          <w:rFonts w:ascii="Arial" w:hAnsi="Arial" w:cs="Arial"/>
          <w:bCs/>
          <w:sz w:val="18"/>
          <w:szCs w:val="18"/>
          <w:lang w:eastAsia="ar-SA"/>
        </w:rPr>
        <w:t xml:space="preserve"> objektu Domova pro seniory</w:t>
      </w:r>
      <w:r w:rsidR="00F164E9" w:rsidRPr="004B0FB2">
        <w:rPr>
          <w:rFonts w:ascii="Arial" w:hAnsi="Arial" w:cs="Arial"/>
          <w:bCs/>
          <w:sz w:val="18"/>
          <w:szCs w:val="18"/>
          <w:lang w:eastAsia="ar-SA"/>
        </w:rPr>
        <w:t xml:space="preserve"> </w:t>
      </w:r>
      <w:r>
        <w:rPr>
          <w:rFonts w:ascii="Arial" w:hAnsi="Arial" w:cs="Arial"/>
          <w:bCs/>
          <w:sz w:val="18"/>
          <w:szCs w:val="18"/>
          <w:lang w:eastAsia="ar-SA"/>
        </w:rPr>
        <w:t xml:space="preserve">vznikne </w:t>
      </w:r>
      <w:r w:rsidR="00F164E9" w:rsidRPr="004B0FB2">
        <w:rPr>
          <w:rFonts w:ascii="Arial" w:hAnsi="Arial" w:cs="Arial"/>
          <w:bCs/>
          <w:sz w:val="18"/>
          <w:szCs w:val="18"/>
          <w:lang w:eastAsia="ar-SA"/>
        </w:rPr>
        <w:t xml:space="preserve">kvůli </w:t>
      </w:r>
      <w:r w:rsidR="001A6151" w:rsidRPr="004B0FB2">
        <w:rPr>
          <w:rFonts w:ascii="Arial" w:hAnsi="Arial" w:cs="Arial"/>
          <w:bCs/>
          <w:sz w:val="18"/>
          <w:szCs w:val="18"/>
          <w:lang w:eastAsia="ar-SA"/>
        </w:rPr>
        <w:t>fotovoltaickému</w:t>
      </w:r>
      <w:r w:rsidR="009419B1" w:rsidRPr="004B0FB2">
        <w:rPr>
          <w:rFonts w:ascii="Arial" w:hAnsi="Arial" w:cs="Arial"/>
          <w:bCs/>
          <w:sz w:val="18"/>
          <w:szCs w:val="18"/>
          <w:lang w:eastAsia="ar-SA"/>
        </w:rPr>
        <w:t xml:space="preserve"> </w:t>
      </w:r>
      <w:r w:rsidR="001A6151" w:rsidRPr="004B0FB2">
        <w:rPr>
          <w:rFonts w:ascii="Arial" w:hAnsi="Arial" w:cs="Arial"/>
          <w:bCs/>
          <w:sz w:val="18"/>
          <w:szCs w:val="18"/>
          <w:lang w:eastAsia="ar-SA"/>
        </w:rPr>
        <w:t>systému ochranné pásmo</w:t>
      </w:r>
      <w:r>
        <w:rPr>
          <w:rFonts w:ascii="Arial" w:hAnsi="Arial" w:cs="Arial"/>
          <w:bCs/>
          <w:sz w:val="18"/>
          <w:szCs w:val="18"/>
          <w:lang w:eastAsia="ar-SA"/>
        </w:rPr>
        <w:t>. D</w:t>
      </w:r>
      <w:r w:rsidR="00BA541E" w:rsidRPr="004B0FB2">
        <w:rPr>
          <w:rFonts w:ascii="Arial" w:hAnsi="Arial" w:cs="Arial"/>
          <w:bCs/>
          <w:sz w:val="18"/>
          <w:szCs w:val="18"/>
          <w:lang w:eastAsia="ar-SA"/>
        </w:rPr>
        <w:t xml:space="preserve">le zákona č. 458/2000 Sb., energetický zákon, ve znění pozdějších předpisů, § 46 odst. 7 písm. e), činí </w:t>
      </w:r>
      <w:r w:rsidR="00BA541E" w:rsidRPr="001B1D95">
        <w:rPr>
          <w:rFonts w:ascii="Arial" w:hAnsi="Arial" w:cs="Arial"/>
          <w:bCs/>
          <w:sz w:val="18"/>
          <w:szCs w:val="18"/>
          <w:lang w:eastAsia="ar-SA"/>
        </w:rPr>
        <w:t>ochranné pásmo</w:t>
      </w:r>
      <w:r w:rsidR="00BA541E" w:rsidRPr="004B0FB2">
        <w:rPr>
          <w:rFonts w:ascii="Arial" w:hAnsi="Arial" w:cs="Arial"/>
          <w:bCs/>
          <w:sz w:val="18"/>
          <w:szCs w:val="18"/>
          <w:lang w:eastAsia="ar-SA"/>
        </w:rPr>
        <w:t xml:space="preserve"> výrobny elektřiny s instalovaným výkonem nad 10 kW, připojené k distribuční soustavě nízkého napětí, souvislý prostor vymezený svislými rovinami vedenými v kolmé vzdálenosti </w:t>
      </w:r>
      <w:r w:rsidR="00BA541E" w:rsidRPr="001B1D95">
        <w:rPr>
          <w:rFonts w:ascii="Arial" w:hAnsi="Arial" w:cs="Arial"/>
          <w:bCs/>
          <w:sz w:val="18"/>
          <w:szCs w:val="18"/>
          <w:lang w:eastAsia="ar-SA"/>
        </w:rPr>
        <w:t>1 m od vnějšího líce obvodového zdiva budovy</w:t>
      </w:r>
      <w:r w:rsidR="00BA541E" w:rsidRPr="004B0FB2">
        <w:rPr>
          <w:rFonts w:ascii="Arial" w:hAnsi="Arial" w:cs="Arial"/>
          <w:bCs/>
          <w:sz w:val="18"/>
          <w:szCs w:val="18"/>
          <w:lang w:eastAsia="ar-SA"/>
        </w:rPr>
        <w:t>, na které je výrobna elektřiny umístěna.</w:t>
      </w:r>
    </w:p>
    <w:p w14:paraId="27A9BE4D" w14:textId="694A8015" w:rsidR="00B24E3C" w:rsidRDefault="00B24E3C" w:rsidP="009E7631">
      <w:pPr>
        <w:suppressAutoHyphens/>
        <w:spacing w:after="0" w:line="240" w:lineRule="auto"/>
        <w:jc w:val="both"/>
        <w:rPr>
          <w:rFonts w:ascii="Arial" w:hAnsi="Arial" w:cs="Arial"/>
          <w:bCs/>
          <w:sz w:val="18"/>
          <w:szCs w:val="18"/>
          <w:lang w:eastAsia="ar-SA"/>
        </w:rPr>
      </w:pPr>
    </w:p>
    <w:p w14:paraId="6A20A0E2" w14:textId="05E55625" w:rsidR="009E7631" w:rsidRPr="009E7631" w:rsidRDefault="009E7631" w:rsidP="009E7631">
      <w:pPr>
        <w:suppressAutoHyphens/>
        <w:spacing w:after="0" w:line="240" w:lineRule="auto"/>
        <w:jc w:val="both"/>
        <w:rPr>
          <w:rFonts w:ascii="Arial" w:hAnsi="Arial" w:cs="Arial"/>
          <w:bCs/>
          <w:sz w:val="18"/>
          <w:szCs w:val="18"/>
          <w:u w:val="single"/>
          <w:lang w:eastAsia="ar-SA"/>
        </w:rPr>
      </w:pPr>
      <w:r w:rsidRPr="009E7631">
        <w:rPr>
          <w:rFonts w:ascii="Arial" w:hAnsi="Arial" w:cs="Arial"/>
          <w:bCs/>
          <w:sz w:val="18"/>
          <w:szCs w:val="18"/>
          <w:u w:val="single"/>
          <w:lang w:eastAsia="ar-SA"/>
        </w:rPr>
        <w:t>Staticko-konstrukční řešení</w:t>
      </w:r>
    </w:p>
    <w:p w14:paraId="35F65715" w14:textId="3070D044" w:rsidR="00757462" w:rsidRDefault="001A6151" w:rsidP="001B1D95">
      <w:pPr>
        <w:suppressAutoHyphens/>
        <w:spacing w:before="120" w:after="0" w:line="240" w:lineRule="auto"/>
        <w:ind w:firstLine="709"/>
        <w:jc w:val="both"/>
        <w:rPr>
          <w:rFonts w:ascii="Arial" w:hAnsi="Arial" w:cs="Arial"/>
          <w:bCs/>
          <w:sz w:val="18"/>
          <w:szCs w:val="18"/>
          <w:lang w:eastAsia="ar-SA"/>
        </w:rPr>
      </w:pPr>
      <w:r w:rsidRPr="004B0FB2">
        <w:rPr>
          <w:rFonts w:ascii="Arial" w:hAnsi="Arial" w:cs="Arial"/>
          <w:bCs/>
          <w:sz w:val="18"/>
          <w:szCs w:val="18"/>
          <w:lang w:eastAsia="ar-SA"/>
        </w:rPr>
        <w:t xml:space="preserve">Stropní konstrukce pro umístění FV panelů zůstávají bez změn. </w:t>
      </w:r>
      <w:r w:rsidR="003F75D4" w:rsidRPr="004B0FB2">
        <w:rPr>
          <w:rFonts w:ascii="Arial" w:hAnsi="Arial" w:cs="Arial"/>
          <w:bCs/>
          <w:sz w:val="18"/>
          <w:szCs w:val="18"/>
          <w:lang w:eastAsia="ar-SA"/>
        </w:rPr>
        <w:t>Stávající zatížení od skladby střechy je 3,2kN/m2</w:t>
      </w:r>
      <w:r w:rsidR="00D1400C" w:rsidRPr="004B0FB2">
        <w:rPr>
          <w:rFonts w:ascii="Arial" w:hAnsi="Arial" w:cs="Arial"/>
          <w:bCs/>
          <w:sz w:val="18"/>
          <w:szCs w:val="18"/>
          <w:lang w:eastAsia="ar-SA"/>
        </w:rPr>
        <w:t xml:space="preserve"> (</w:t>
      </w:r>
      <w:r w:rsidR="004A6D02" w:rsidRPr="004B0FB2">
        <w:rPr>
          <w:rFonts w:ascii="Arial" w:hAnsi="Arial" w:cs="Arial"/>
          <w:bCs/>
          <w:sz w:val="18"/>
          <w:szCs w:val="18"/>
          <w:lang w:eastAsia="ar-SA"/>
        </w:rPr>
        <w:t>extenzivní substrát</w:t>
      </w:r>
      <w:r w:rsidR="00D1400C" w:rsidRPr="004B0FB2">
        <w:rPr>
          <w:rFonts w:ascii="Arial" w:hAnsi="Arial" w:cs="Arial"/>
          <w:bCs/>
          <w:sz w:val="18"/>
          <w:szCs w:val="18"/>
          <w:lang w:eastAsia="ar-SA"/>
        </w:rPr>
        <w:t xml:space="preserve"> děla z toho </w:t>
      </w:r>
      <w:r w:rsidR="001C6AD8" w:rsidRPr="004B0FB2">
        <w:rPr>
          <w:rFonts w:ascii="Arial" w:hAnsi="Arial" w:cs="Arial"/>
          <w:bCs/>
          <w:sz w:val="18"/>
          <w:szCs w:val="18"/>
          <w:lang w:eastAsia="ar-SA"/>
        </w:rPr>
        <w:t>2,8kN/m2</w:t>
      </w:r>
      <w:r w:rsidR="00D1400C" w:rsidRPr="004B0FB2">
        <w:rPr>
          <w:rFonts w:ascii="Arial" w:hAnsi="Arial" w:cs="Arial"/>
          <w:bCs/>
          <w:sz w:val="18"/>
          <w:szCs w:val="18"/>
          <w:lang w:eastAsia="ar-SA"/>
        </w:rPr>
        <w:t>)</w:t>
      </w:r>
      <w:r w:rsidR="001C6AD8" w:rsidRPr="004B0FB2">
        <w:rPr>
          <w:rFonts w:ascii="Arial" w:hAnsi="Arial" w:cs="Arial"/>
          <w:bCs/>
          <w:sz w:val="18"/>
          <w:szCs w:val="18"/>
          <w:lang w:eastAsia="ar-SA"/>
        </w:rPr>
        <w:t>.</w:t>
      </w:r>
      <w:r w:rsidR="00D1400C" w:rsidRPr="004B0FB2">
        <w:rPr>
          <w:rFonts w:ascii="Arial" w:hAnsi="Arial" w:cs="Arial"/>
          <w:bCs/>
          <w:sz w:val="18"/>
          <w:szCs w:val="18"/>
          <w:lang w:eastAsia="ar-SA"/>
        </w:rPr>
        <w:t xml:space="preserve"> V rozsahu panelů bude skladba střechy pro intenzivní zeleň </w:t>
      </w:r>
      <w:r w:rsidR="009E7631">
        <w:rPr>
          <w:rFonts w:ascii="Arial" w:hAnsi="Arial" w:cs="Arial"/>
          <w:bCs/>
          <w:sz w:val="18"/>
          <w:szCs w:val="18"/>
          <w:lang w:eastAsia="ar-SA"/>
        </w:rPr>
        <w:t xml:space="preserve">S1 </w:t>
      </w:r>
      <w:r w:rsidR="00D1400C" w:rsidRPr="004B0FB2">
        <w:rPr>
          <w:rFonts w:ascii="Arial" w:hAnsi="Arial" w:cs="Arial"/>
          <w:bCs/>
          <w:sz w:val="18"/>
          <w:szCs w:val="18"/>
          <w:lang w:eastAsia="ar-SA"/>
        </w:rPr>
        <w:t xml:space="preserve">nahrazena skladbou pro </w:t>
      </w:r>
      <w:r w:rsidR="004A6D02" w:rsidRPr="004B0FB2">
        <w:rPr>
          <w:rFonts w:ascii="Arial" w:hAnsi="Arial" w:cs="Arial"/>
          <w:bCs/>
          <w:sz w:val="18"/>
          <w:szCs w:val="18"/>
          <w:lang w:eastAsia="ar-SA"/>
        </w:rPr>
        <w:t>technologie</w:t>
      </w:r>
      <w:r w:rsidR="009E7631">
        <w:rPr>
          <w:rFonts w:ascii="Arial" w:hAnsi="Arial" w:cs="Arial"/>
          <w:bCs/>
          <w:sz w:val="18"/>
          <w:szCs w:val="18"/>
          <w:lang w:eastAsia="ar-SA"/>
        </w:rPr>
        <w:t xml:space="preserve"> S2</w:t>
      </w:r>
      <w:r w:rsidR="004A6D02" w:rsidRPr="004B0FB2">
        <w:rPr>
          <w:rFonts w:ascii="Arial" w:hAnsi="Arial" w:cs="Arial"/>
          <w:bCs/>
          <w:sz w:val="18"/>
          <w:szCs w:val="18"/>
          <w:lang w:eastAsia="ar-SA"/>
        </w:rPr>
        <w:t xml:space="preserve"> (vrstva extenzivní</w:t>
      </w:r>
      <w:r w:rsidR="00274AC2" w:rsidRPr="004B0FB2">
        <w:rPr>
          <w:rFonts w:ascii="Arial" w:hAnsi="Arial" w:cs="Arial"/>
          <w:bCs/>
          <w:sz w:val="18"/>
          <w:szCs w:val="18"/>
          <w:lang w:eastAsia="ar-SA"/>
        </w:rPr>
        <w:t>ho</w:t>
      </w:r>
      <w:r w:rsidR="004A6D02" w:rsidRPr="004B0FB2">
        <w:rPr>
          <w:rFonts w:ascii="Arial" w:hAnsi="Arial" w:cs="Arial"/>
          <w:bCs/>
          <w:sz w:val="18"/>
          <w:szCs w:val="18"/>
          <w:lang w:eastAsia="ar-SA"/>
        </w:rPr>
        <w:t xml:space="preserve"> substrát</w:t>
      </w:r>
      <w:r w:rsidR="00274AC2" w:rsidRPr="004B0FB2">
        <w:rPr>
          <w:rFonts w:ascii="Arial" w:hAnsi="Arial" w:cs="Arial"/>
          <w:bCs/>
          <w:sz w:val="18"/>
          <w:szCs w:val="18"/>
          <w:lang w:eastAsia="ar-SA"/>
        </w:rPr>
        <w:t xml:space="preserve">u </w:t>
      </w:r>
      <w:r w:rsidR="004A6D02" w:rsidRPr="004B0FB2">
        <w:rPr>
          <w:rFonts w:ascii="Arial" w:hAnsi="Arial" w:cs="Arial"/>
          <w:bCs/>
          <w:sz w:val="18"/>
          <w:szCs w:val="18"/>
          <w:lang w:eastAsia="ar-SA"/>
        </w:rPr>
        <w:t xml:space="preserve">nahrazena </w:t>
      </w:r>
      <w:r w:rsidR="00D1400C" w:rsidRPr="004B0FB2">
        <w:rPr>
          <w:rFonts w:ascii="Arial" w:hAnsi="Arial" w:cs="Arial"/>
          <w:bCs/>
          <w:sz w:val="18"/>
          <w:szCs w:val="18"/>
          <w:lang w:eastAsia="ar-SA"/>
        </w:rPr>
        <w:t>kačírkem</w:t>
      </w:r>
      <w:r w:rsidR="004A6D02" w:rsidRPr="004B0FB2">
        <w:rPr>
          <w:rFonts w:ascii="Arial" w:hAnsi="Arial" w:cs="Arial"/>
          <w:bCs/>
          <w:sz w:val="18"/>
          <w:szCs w:val="18"/>
          <w:lang w:eastAsia="ar-SA"/>
        </w:rPr>
        <w:t>). Celkové zatížení panelu</w:t>
      </w:r>
      <w:r w:rsidR="009E7631">
        <w:rPr>
          <w:rFonts w:ascii="Arial" w:hAnsi="Arial" w:cs="Arial"/>
          <w:bCs/>
          <w:sz w:val="18"/>
          <w:szCs w:val="18"/>
          <w:lang w:eastAsia="ar-SA"/>
        </w:rPr>
        <w:t xml:space="preserve"> </w:t>
      </w:r>
      <w:r w:rsidR="004A6D02" w:rsidRPr="004B0FB2">
        <w:rPr>
          <w:rFonts w:ascii="Arial" w:hAnsi="Arial" w:cs="Arial"/>
          <w:bCs/>
          <w:sz w:val="18"/>
          <w:szCs w:val="18"/>
          <w:lang w:eastAsia="ar-SA"/>
        </w:rPr>
        <w:t>včetně podkonstrukce, betonových dlaždic a celoplošného kačírka stanoví přibližně 2,4kN/m2. Zatížení od panelů tedy bude menší</w:t>
      </w:r>
      <w:r w:rsidRPr="004B0FB2">
        <w:rPr>
          <w:rFonts w:ascii="Arial" w:hAnsi="Arial" w:cs="Arial"/>
          <w:bCs/>
          <w:sz w:val="18"/>
          <w:szCs w:val="18"/>
          <w:lang w:eastAsia="ar-SA"/>
        </w:rPr>
        <w:t xml:space="preserve">, </w:t>
      </w:r>
      <w:r w:rsidR="004A6D02" w:rsidRPr="004B0FB2">
        <w:rPr>
          <w:rFonts w:ascii="Arial" w:hAnsi="Arial" w:cs="Arial"/>
          <w:bCs/>
          <w:sz w:val="18"/>
          <w:szCs w:val="18"/>
          <w:lang w:eastAsia="ar-SA"/>
        </w:rPr>
        <w:t>než je uvažované stávající zatížení od substrátu</w:t>
      </w:r>
      <w:r w:rsidRPr="004B0FB2">
        <w:rPr>
          <w:rFonts w:ascii="Arial" w:hAnsi="Arial" w:cs="Arial"/>
          <w:bCs/>
          <w:sz w:val="18"/>
          <w:szCs w:val="18"/>
          <w:lang w:eastAsia="ar-SA"/>
        </w:rPr>
        <w:t>.</w:t>
      </w:r>
      <w:r w:rsidR="00274AC2" w:rsidRPr="004B0FB2">
        <w:rPr>
          <w:rFonts w:ascii="Arial" w:hAnsi="Arial" w:cs="Arial"/>
          <w:bCs/>
          <w:sz w:val="18"/>
          <w:szCs w:val="18"/>
          <w:lang w:eastAsia="ar-SA"/>
        </w:rPr>
        <w:t xml:space="preserve"> Bez dalších konstrukčních změn je umístění panelů možné.</w:t>
      </w:r>
    </w:p>
    <w:p w14:paraId="46778291" w14:textId="72F293CC" w:rsidR="00B24E3C" w:rsidRDefault="00B24E3C" w:rsidP="009E7631">
      <w:pPr>
        <w:suppressAutoHyphens/>
        <w:spacing w:after="0" w:line="240" w:lineRule="auto"/>
        <w:jc w:val="both"/>
        <w:rPr>
          <w:rFonts w:ascii="Arial" w:hAnsi="Arial" w:cs="Arial"/>
          <w:bCs/>
          <w:sz w:val="18"/>
          <w:szCs w:val="18"/>
          <w:lang w:eastAsia="ar-SA"/>
        </w:rPr>
      </w:pPr>
    </w:p>
    <w:p w14:paraId="5F1CE3CE" w14:textId="22805B2A" w:rsidR="009E7631" w:rsidRPr="009E7631" w:rsidRDefault="009E7631" w:rsidP="009E7631">
      <w:pPr>
        <w:suppressAutoHyphens/>
        <w:spacing w:after="0" w:line="240" w:lineRule="auto"/>
        <w:jc w:val="both"/>
        <w:rPr>
          <w:rFonts w:ascii="Arial" w:hAnsi="Arial" w:cs="Arial"/>
          <w:bCs/>
          <w:sz w:val="18"/>
          <w:szCs w:val="18"/>
          <w:u w:val="single"/>
          <w:lang w:eastAsia="ar-SA"/>
        </w:rPr>
      </w:pPr>
      <w:r w:rsidRPr="009E7631">
        <w:rPr>
          <w:rFonts w:ascii="Arial" w:hAnsi="Arial" w:cs="Arial"/>
          <w:bCs/>
          <w:sz w:val="18"/>
          <w:szCs w:val="18"/>
          <w:u w:val="single"/>
          <w:lang w:eastAsia="ar-SA"/>
        </w:rPr>
        <w:t>Měření a regulace</w:t>
      </w:r>
    </w:p>
    <w:p w14:paraId="71D8C885" w14:textId="77777777" w:rsidR="001C6AD8" w:rsidRDefault="002E6AD5" w:rsidP="001B1D95">
      <w:pPr>
        <w:suppressAutoHyphens/>
        <w:spacing w:before="120" w:after="0" w:line="240" w:lineRule="auto"/>
        <w:ind w:firstLine="709"/>
        <w:jc w:val="both"/>
        <w:rPr>
          <w:rFonts w:ascii="Arial" w:hAnsi="Arial" w:cs="Arial"/>
          <w:bCs/>
          <w:sz w:val="18"/>
          <w:szCs w:val="18"/>
          <w:lang w:eastAsia="ar-SA"/>
        </w:rPr>
      </w:pPr>
      <w:r w:rsidRPr="004B0FB2">
        <w:rPr>
          <w:rFonts w:ascii="Arial" w:hAnsi="Arial" w:cs="Arial"/>
          <w:bCs/>
          <w:sz w:val="18"/>
          <w:szCs w:val="18"/>
          <w:lang w:eastAsia="ar-SA"/>
        </w:rPr>
        <w:t xml:space="preserve">Fotovoltaický systém nemá vliv na vyhotovený projekt </w:t>
      </w:r>
      <w:proofErr w:type="spellStart"/>
      <w:r w:rsidRPr="004B0FB2">
        <w:rPr>
          <w:rFonts w:ascii="Arial" w:hAnsi="Arial" w:cs="Arial"/>
          <w:bCs/>
          <w:sz w:val="18"/>
          <w:szCs w:val="18"/>
          <w:lang w:eastAsia="ar-SA"/>
        </w:rPr>
        <w:t>MaR</w:t>
      </w:r>
      <w:proofErr w:type="spellEnd"/>
      <w:r w:rsidRPr="004B0FB2">
        <w:rPr>
          <w:rFonts w:ascii="Arial" w:hAnsi="Arial" w:cs="Arial"/>
          <w:bCs/>
          <w:sz w:val="18"/>
          <w:szCs w:val="18"/>
          <w:lang w:eastAsia="ar-SA"/>
        </w:rPr>
        <w:t>.</w:t>
      </w:r>
    </w:p>
    <w:p w14:paraId="028B8D88" w14:textId="3EC15381" w:rsidR="009E7631" w:rsidRDefault="009E7631" w:rsidP="009E7631">
      <w:pPr>
        <w:suppressAutoHyphens/>
        <w:spacing w:after="0" w:line="240" w:lineRule="auto"/>
        <w:jc w:val="both"/>
        <w:rPr>
          <w:rFonts w:ascii="Arial" w:hAnsi="Arial" w:cs="Arial"/>
          <w:bCs/>
          <w:sz w:val="18"/>
          <w:szCs w:val="18"/>
          <w:lang w:eastAsia="ar-SA"/>
        </w:rPr>
      </w:pPr>
    </w:p>
    <w:p w14:paraId="19AD3F14" w14:textId="3CCEA7A0" w:rsidR="009E7631" w:rsidRPr="009E7631" w:rsidRDefault="009E7631" w:rsidP="009E7631">
      <w:pPr>
        <w:suppressAutoHyphens/>
        <w:spacing w:after="0" w:line="240" w:lineRule="auto"/>
        <w:jc w:val="both"/>
        <w:rPr>
          <w:rFonts w:ascii="Arial" w:hAnsi="Arial" w:cs="Arial"/>
          <w:bCs/>
          <w:sz w:val="18"/>
          <w:szCs w:val="18"/>
          <w:u w:val="single"/>
          <w:lang w:eastAsia="ar-SA"/>
        </w:rPr>
      </w:pPr>
      <w:r w:rsidRPr="009E7631">
        <w:rPr>
          <w:rFonts w:ascii="Arial" w:hAnsi="Arial" w:cs="Arial"/>
          <w:bCs/>
          <w:sz w:val="18"/>
          <w:szCs w:val="18"/>
          <w:u w:val="single"/>
          <w:lang w:eastAsia="ar-SA"/>
        </w:rPr>
        <w:t>Průka</w:t>
      </w:r>
      <w:r>
        <w:rPr>
          <w:rFonts w:ascii="Arial" w:hAnsi="Arial" w:cs="Arial"/>
          <w:bCs/>
          <w:sz w:val="18"/>
          <w:szCs w:val="18"/>
          <w:u w:val="single"/>
          <w:lang w:eastAsia="ar-SA"/>
        </w:rPr>
        <w:t>z</w:t>
      </w:r>
      <w:r w:rsidRPr="009E7631">
        <w:rPr>
          <w:rFonts w:ascii="Arial" w:hAnsi="Arial" w:cs="Arial"/>
          <w:bCs/>
          <w:sz w:val="18"/>
          <w:szCs w:val="18"/>
          <w:u w:val="single"/>
          <w:lang w:eastAsia="ar-SA"/>
        </w:rPr>
        <w:t xml:space="preserve"> energetické náročnosti budovy PENB</w:t>
      </w:r>
    </w:p>
    <w:p w14:paraId="7C010F68" w14:textId="129C7C48" w:rsidR="002E6AD5" w:rsidRPr="001B1D95" w:rsidRDefault="009E7631" w:rsidP="001B1D95">
      <w:pPr>
        <w:suppressAutoHyphens/>
        <w:spacing w:before="120" w:after="0" w:line="240" w:lineRule="auto"/>
        <w:ind w:firstLine="709"/>
        <w:jc w:val="both"/>
        <w:rPr>
          <w:rFonts w:ascii="Arial" w:hAnsi="Arial" w:cs="Arial"/>
          <w:bCs/>
          <w:sz w:val="18"/>
          <w:szCs w:val="18"/>
          <w:lang w:eastAsia="ar-SA"/>
        </w:rPr>
      </w:pPr>
      <w:r>
        <w:rPr>
          <w:rFonts w:ascii="Arial" w:hAnsi="Arial" w:cs="Arial"/>
          <w:bCs/>
          <w:sz w:val="18"/>
          <w:szCs w:val="18"/>
          <w:lang w:eastAsia="ar-SA"/>
        </w:rPr>
        <w:t>Fotovoltaický systém</w:t>
      </w:r>
      <w:r w:rsidR="00F164E9" w:rsidRPr="004B0FB2">
        <w:rPr>
          <w:rFonts w:ascii="Arial" w:hAnsi="Arial" w:cs="Arial"/>
          <w:bCs/>
          <w:sz w:val="18"/>
          <w:szCs w:val="18"/>
          <w:lang w:eastAsia="ar-SA"/>
        </w:rPr>
        <w:t xml:space="preserve"> splní požadavky průkazu energetické náročnosti budovy (PENB) a </w:t>
      </w:r>
      <w:r>
        <w:rPr>
          <w:rFonts w:ascii="Arial" w:hAnsi="Arial" w:cs="Arial"/>
          <w:bCs/>
          <w:sz w:val="18"/>
          <w:szCs w:val="18"/>
          <w:lang w:eastAsia="ar-SA"/>
        </w:rPr>
        <w:t>snižuje celkovou primární energii z neobnovitelných zdrojů (klasifikační třídu) z 99kWh/m</w:t>
      </w:r>
      <w:r w:rsidRPr="001B1D95">
        <w:rPr>
          <w:rFonts w:ascii="Arial" w:hAnsi="Arial" w:cs="Arial"/>
          <w:bCs/>
          <w:sz w:val="18"/>
          <w:szCs w:val="18"/>
          <w:lang w:eastAsia="ar-SA"/>
        </w:rPr>
        <w:t>2</w:t>
      </w:r>
      <w:r w:rsidR="001B1D95">
        <w:rPr>
          <w:rFonts w:ascii="Arial" w:hAnsi="Arial" w:cs="Arial"/>
          <w:bCs/>
          <w:sz w:val="18"/>
          <w:szCs w:val="18"/>
          <w:lang w:eastAsia="ar-SA"/>
        </w:rPr>
        <w:t>.</w:t>
      </w:r>
      <w:r>
        <w:rPr>
          <w:rFonts w:ascii="Arial" w:hAnsi="Arial" w:cs="Arial"/>
          <w:bCs/>
          <w:sz w:val="18"/>
          <w:szCs w:val="18"/>
          <w:lang w:eastAsia="ar-SA"/>
        </w:rPr>
        <w:t xml:space="preserve">rok v DPS </w:t>
      </w:r>
      <w:r w:rsidR="001B1D95">
        <w:rPr>
          <w:rFonts w:ascii="Arial" w:hAnsi="Arial" w:cs="Arial"/>
          <w:bCs/>
          <w:sz w:val="18"/>
          <w:szCs w:val="18"/>
          <w:lang w:eastAsia="ar-SA"/>
        </w:rPr>
        <w:t xml:space="preserve">z 06/2021 </w:t>
      </w:r>
      <w:r>
        <w:rPr>
          <w:rFonts w:ascii="Arial" w:hAnsi="Arial" w:cs="Arial"/>
          <w:bCs/>
          <w:sz w:val="18"/>
          <w:szCs w:val="18"/>
          <w:lang w:eastAsia="ar-SA"/>
        </w:rPr>
        <w:t xml:space="preserve">na </w:t>
      </w:r>
      <w:r w:rsidR="00323802" w:rsidRPr="001B1D95">
        <w:rPr>
          <w:rFonts w:ascii="Arial" w:hAnsi="Arial" w:cs="Arial"/>
          <w:bCs/>
          <w:sz w:val="18"/>
          <w:szCs w:val="18"/>
          <w:lang w:eastAsia="ar-SA"/>
        </w:rPr>
        <w:t>68kWh / m2.rok</w:t>
      </w:r>
      <w:r w:rsidR="001B1D95" w:rsidRPr="001B1D95">
        <w:rPr>
          <w:rFonts w:ascii="Arial" w:hAnsi="Arial" w:cs="Arial"/>
          <w:bCs/>
          <w:sz w:val="18"/>
          <w:szCs w:val="18"/>
          <w:lang w:eastAsia="ar-SA"/>
        </w:rPr>
        <w:t>.</w:t>
      </w:r>
      <w:r w:rsidR="001B1D95">
        <w:rPr>
          <w:rFonts w:ascii="Arial" w:hAnsi="Arial" w:cs="Arial"/>
          <w:bCs/>
          <w:sz w:val="18"/>
          <w:szCs w:val="18"/>
          <w:lang w:eastAsia="ar-SA"/>
        </w:rPr>
        <w:t xml:space="preserve"> Budova se tímto řadí do klasifikační třídy </w:t>
      </w:r>
      <w:r w:rsidR="001B1D95" w:rsidRPr="001B1D95">
        <w:rPr>
          <w:rFonts w:ascii="Arial" w:hAnsi="Arial" w:cs="Arial"/>
          <w:bCs/>
          <w:sz w:val="18"/>
          <w:szCs w:val="18"/>
          <w:lang w:eastAsia="ar-SA"/>
        </w:rPr>
        <w:t>A = mimořádně úsporná.</w:t>
      </w:r>
    </w:p>
    <w:p w14:paraId="74C4B5A6" w14:textId="39798A0E" w:rsidR="001B1D95" w:rsidRDefault="001B1D95" w:rsidP="001B1D95">
      <w:pPr>
        <w:suppressAutoHyphens/>
        <w:spacing w:after="0" w:line="240" w:lineRule="auto"/>
        <w:jc w:val="both"/>
        <w:rPr>
          <w:rFonts w:ascii="Arial" w:hAnsi="Arial" w:cs="Arial"/>
          <w:bCs/>
          <w:sz w:val="18"/>
          <w:szCs w:val="18"/>
          <w:lang w:eastAsia="ar-SA"/>
        </w:rPr>
      </w:pPr>
    </w:p>
    <w:p w14:paraId="06B21288" w14:textId="41A13EFE" w:rsidR="001B1D95" w:rsidRPr="001B1D95" w:rsidRDefault="001B1D95" w:rsidP="001B1D95">
      <w:pPr>
        <w:suppressAutoHyphens/>
        <w:spacing w:after="0" w:line="240" w:lineRule="auto"/>
        <w:jc w:val="both"/>
        <w:rPr>
          <w:rFonts w:ascii="Arial" w:hAnsi="Arial" w:cs="Arial"/>
          <w:bCs/>
          <w:sz w:val="18"/>
          <w:szCs w:val="18"/>
          <w:u w:val="single"/>
          <w:lang w:eastAsia="ar-SA"/>
        </w:rPr>
      </w:pPr>
      <w:r w:rsidRPr="001B1D95">
        <w:rPr>
          <w:rFonts w:ascii="Arial" w:hAnsi="Arial" w:cs="Arial"/>
          <w:bCs/>
          <w:sz w:val="18"/>
          <w:szCs w:val="18"/>
          <w:u w:val="single"/>
          <w:lang w:eastAsia="ar-SA"/>
        </w:rPr>
        <w:t>Požárně bezpečnostní řešení</w:t>
      </w:r>
    </w:p>
    <w:p w14:paraId="0A358AE1" w14:textId="0923AAC0" w:rsidR="00274AC2" w:rsidRPr="004B0FB2" w:rsidRDefault="00274AC2" w:rsidP="001B1D95">
      <w:pPr>
        <w:suppressAutoHyphens/>
        <w:spacing w:before="120" w:after="0" w:line="240" w:lineRule="auto"/>
        <w:ind w:firstLine="709"/>
        <w:jc w:val="both"/>
        <w:rPr>
          <w:rFonts w:ascii="Arial" w:hAnsi="Arial" w:cs="Arial"/>
          <w:bCs/>
          <w:sz w:val="18"/>
          <w:szCs w:val="18"/>
          <w:lang w:eastAsia="ar-SA"/>
        </w:rPr>
      </w:pPr>
      <w:r w:rsidRPr="004B0FB2">
        <w:rPr>
          <w:rFonts w:ascii="Arial" w:hAnsi="Arial" w:cs="Arial"/>
          <w:bCs/>
          <w:sz w:val="18"/>
          <w:szCs w:val="18"/>
          <w:lang w:eastAsia="ar-SA"/>
        </w:rPr>
        <w:t>Obě sestavy fotovoltaických panelů (severní a jižní) jsou umístěné mimo požárně nebezpečný prostor objektu, v min. vzdálenosti 2,0 m od požárně otevřených ploch ve střeše (světlíky, výlez) a od vzduchotechnické technologie. Ve většině případů je odstupová vzdálenost 3,0 m i více.</w:t>
      </w:r>
    </w:p>
    <w:p w14:paraId="431D8CD7" w14:textId="1A7CEA02" w:rsidR="00F164E9" w:rsidRPr="004B0FB2" w:rsidRDefault="00173CAB" w:rsidP="001B1D95">
      <w:pPr>
        <w:suppressAutoHyphens/>
        <w:spacing w:before="120" w:after="0" w:line="240" w:lineRule="auto"/>
        <w:ind w:firstLine="709"/>
        <w:jc w:val="both"/>
        <w:rPr>
          <w:rFonts w:ascii="Arial" w:hAnsi="Arial" w:cs="Arial"/>
          <w:bCs/>
          <w:sz w:val="18"/>
          <w:szCs w:val="18"/>
          <w:lang w:eastAsia="ar-SA"/>
        </w:rPr>
      </w:pPr>
      <w:r w:rsidRPr="004B0FB2">
        <w:rPr>
          <w:rFonts w:ascii="Arial" w:hAnsi="Arial" w:cs="Arial"/>
          <w:bCs/>
          <w:sz w:val="18"/>
          <w:szCs w:val="18"/>
          <w:lang w:eastAsia="ar-SA"/>
        </w:rPr>
        <w:t>Fotovoltaické</w:t>
      </w:r>
      <w:r w:rsidR="00274AC2" w:rsidRPr="004B0FB2">
        <w:rPr>
          <w:rFonts w:ascii="Arial" w:hAnsi="Arial" w:cs="Arial"/>
          <w:bCs/>
          <w:sz w:val="18"/>
          <w:szCs w:val="18"/>
          <w:lang w:eastAsia="ar-SA"/>
        </w:rPr>
        <w:t xml:space="preserve"> panely budou osazené „</w:t>
      </w:r>
      <w:proofErr w:type="spellStart"/>
      <w:r w:rsidR="00274AC2" w:rsidRPr="004B0FB2">
        <w:rPr>
          <w:rFonts w:ascii="Arial" w:hAnsi="Arial" w:cs="Arial"/>
          <w:bCs/>
          <w:sz w:val="18"/>
          <w:szCs w:val="18"/>
          <w:lang w:eastAsia="ar-SA"/>
        </w:rPr>
        <w:t>Fire</w:t>
      </w:r>
      <w:proofErr w:type="spellEnd"/>
      <w:r w:rsidR="00274AC2" w:rsidRPr="004B0FB2">
        <w:rPr>
          <w:rFonts w:ascii="Arial" w:hAnsi="Arial" w:cs="Arial"/>
          <w:bCs/>
          <w:sz w:val="18"/>
          <w:szCs w:val="18"/>
          <w:lang w:eastAsia="ar-SA"/>
        </w:rPr>
        <w:t xml:space="preserve"> </w:t>
      </w:r>
      <w:proofErr w:type="spellStart"/>
      <w:r w:rsidR="00274AC2" w:rsidRPr="004B0FB2">
        <w:rPr>
          <w:rFonts w:ascii="Arial" w:hAnsi="Arial" w:cs="Arial"/>
          <w:bCs/>
          <w:sz w:val="18"/>
          <w:szCs w:val="18"/>
          <w:lang w:eastAsia="ar-SA"/>
        </w:rPr>
        <w:t>Safety</w:t>
      </w:r>
      <w:proofErr w:type="spellEnd"/>
      <w:r w:rsidR="00274AC2" w:rsidRPr="004B0FB2">
        <w:rPr>
          <w:rFonts w:ascii="Arial" w:hAnsi="Arial" w:cs="Arial"/>
          <w:bCs/>
          <w:sz w:val="18"/>
          <w:szCs w:val="18"/>
          <w:lang w:eastAsia="ar-SA"/>
        </w:rPr>
        <w:t xml:space="preserve">“ </w:t>
      </w:r>
      <w:proofErr w:type="spellStart"/>
      <w:r w:rsidR="00274AC2" w:rsidRPr="004B0FB2">
        <w:rPr>
          <w:rFonts w:ascii="Arial" w:hAnsi="Arial" w:cs="Arial"/>
          <w:bCs/>
          <w:sz w:val="18"/>
          <w:szCs w:val="18"/>
          <w:lang w:eastAsia="ar-SA"/>
        </w:rPr>
        <w:t>optimizéry</w:t>
      </w:r>
      <w:proofErr w:type="spellEnd"/>
      <w:r w:rsidR="00274AC2" w:rsidRPr="004B0FB2">
        <w:rPr>
          <w:rFonts w:ascii="Arial" w:hAnsi="Arial" w:cs="Arial"/>
          <w:bCs/>
          <w:sz w:val="18"/>
          <w:szCs w:val="18"/>
          <w:lang w:eastAsia="ar-SA"/>
        </w:rPr>
        <w:t xml:space="preserve"> od RSS </w:t>
      </w:r>
      <w:proofErr w:type="spellStart"/>
      <w:r w:rsidR="00274AC2" w:rsidRPr="004B0FB2">
        <w:rPr>
          <w:rFonts w:ascii="Arial" w:hAnsi="Arial" w:cs="Arial"/>
          <w:bCs/>
          <w:sz w:val="18"/>
          <w:szCs w:val="18"/>
          <w:lang w:eastAsia="ar-SA"/>
        </w:rPr>
        <w:t>Transmitteru</w:t>
      </w:r>
      <w:proofErr w:type="spellEnd"/>
      <w:r w:rsidR="00274AC2" w:rsidRPr="004B0FB2">
        <w:rPr>
          <w:rFonts w:ascii="Arial" w:hAnsi="Arial" w:cs="Arial"/>
          <w:bCs/>
          <w:sz w:val="18"/>
          <w:szCs w:val="18"/>
          <w:lang w:eastAsia="ar-SA"/>
        </w:rPr>
        <w:t>. Vypínací prvek FVE STOP bude umístěn za vstupními dveřmi do objektu, vedle tlačítek TOTAL STOP a CENTRAL STOP. DC kabely budou uložené v samostatném izolovaném žlabu nebo kanálu.</w:t>
      </w:r>
      <w:r w:rsidR="009419B1" w:rsidRPr="004B0FB2">
        <w:rPr>
          <w:rFonts w:ascii="Arial" w:hAnsi="Arial" w:cs="Arial"/>
          <w:bCs/>
          <w:sz w:val="18"/>
          <w:szCs w:val="18"/>
          <w:lang w:eastAsia="ar-SA"/>
        </w:rPr>
        <w:t xml:space="preserve"> U rozváděčů se střídači,</w:t>
      </w:r>
      <w:r w:rsidR="001B1D95">
        <w:rPr>
          <w:rFonts w:ascii="Arial" w:hAnsi="Arial" w:cs="Arial"/>
          <w:bCs/>
          <w:sz w:val="18"/>
          <w:szCs w:val="18"/>
          <w:lang w:eastAsia="ar-SA"/>
        </w:rPr>
        <w:t xml:space="preserve"> v ohradách pro technologie na střeše objektu, budou</w:t>
      </w:r>
      <w:r w:rsidR="009419B1" w:rsidRPr="004B0FB2">
        <w:rPr>
          <w:rFonts w:ascii="Arial" w:hAnsi="Arial" w:cs="Arial"/>
          <w:bCs/>
          <w:sz w:val="18"/>
          <w:szCs w:val="18"/>
          <w:lang w:eastAsia="ar-SA"/>
        </w:rPr>
        <w:t xml:space="preserve"> pro obě sestavy fotovoltaických panelů instalován</w:t>
      </w:r>
      <w:r w:rsidR="001B1D95">
        <w:rPr>
          <w:rFonts w:ascii="Arial" w:hAnsi="Arial" w:cs="Arial"/>
          <w:bCs/>
          <w:sz w:val="18"/>
          <w:szCs w:val="18"/>
          <w:lang w:eastAsia="ar-SA"/>
        </w:rPr>
        <w:t>y</w:t>
      </w:r>
      <w:r w:rsidR="009419B1" w:rsidRPr="004B0FB2">
        <w:rPr>
          <w:rFonts w:ascii="Arial" w:hAnsi="Arial" w:cs="Arial"/>
          <w:bCs/>
          <w:sz w:val="18"/>
          <w:szCs w:val="18"/>
          <w:lang w:eastAsia="ar-SA"/>
        </w:rPr>
        <w:t xml:space="preserve"> 1</w:t>
      </w:r>
      <w:r w:rsidR="001B1D95">
        <w:rPr>
          <w:rFonts w:ascii="Arial" w:hAnsi="Arial" w:cs="Arial"/>
          <w:bCs/>
          <w:sz w:val="18"/>
          <w:szCs w:val="18"/>
          <w:lang w:eastAsia="ar-SA"/>
        </w:rPr>
        <w:t>x</w:t>
      </w:r>
      <w:r w:rsidR="009419B1" w:rsidRPr="004B0FB2">
        <w:rPr>
          <w:rFonts w:ascii="Arial" w:hAnsi="Arial" w:cs="Arial"/>
          <w:bCs/>
          <w:sz w:val="18"/>
          <w:szCs w:val="18"/>
          <w:lang w:eastAsia="ar-SA"/>
        </w:rPr>
        <w:t xml:space="preserve"> přenosn</w:t>
      </w:r>
      <w:r w:rsidR="001B1D95">
        <w:rPr>
          <w:rFonts w:ascii="Arial" w:hAnsi="Arial" w:cs="Arial"/>
          <w:bCs/>
          <w:sz w:val="18"/>
          <w:szCs w:val="18"/>
          <w:lang w:eastAsia="ar-SA"/>
        </w:rPr>
        <w:t>ý</w:t>
      </w:r>
      <w:r w:rsidR="009419B1" w:rsidRPr="004B0FB2">
        <w:rPr>
          <w:rFonts w:ascii="Arial" w:hAnsi="Arial" w:cs="Arial"/>
          <w:bCs/>
          <w:sz w:val="18"/>
          <w:szCs w:val="18"/>
          <w:lang w:eastAsia="ar-SA"/>
        </w:rPr>
        <w:t xml:space="preserve"> hasicí přístroj. Celkem 2ks</w:t>
      </w:r>
      <w:r w:rsidR="001B1D95">
        <w:rPr>
          <w:rFonts w:ascii="Arial" w:hAnsi="Arial" w:cs="Arial"/>
          <w:bCs/>
          <w:sz w:val="18"/>
          <w:szCs w:val="18"/>
          <w:lang w:eastAsia="ar-SA"/>
        </w:rPr>
        <w:t>.</w:t>
      </w:r>
    </w:p>
    <w:p w14:paraId="20F2F69B" w14:textId="7EDBEB48" w:rsidR="00323802" w:rsidRPr="004B0FB2" w:rsidRDefault="00757462" w:rsidP="001B1D95">
      <w:pPr>
        <w:suppressAutoHyphens/>
        <w:spacing w:before="120" w:after="0" w:line="240" w:lineRule="auto"/>
        <w:ind w:firstLine="709"/>
        <w:jc w:val="both"/>
        <w:rPr>
          <w:rFonts w:ascii="Arial" w:hAnsi="Arial" w:cs="Arial"/>
          <w:bCs/>
          <w:sz w:val="18"/>
          <w:szCs w:val="18"/>
          <w:lang w:eastAsia="ar-SA"/>
        </w:rPr>
      </w:pPr>
      <w:r w:rsidRPr="004B0FB2">
        <w:rPr>
          <w:rFonts w:ascii="Arial" w:hAnsi="Arial" w:cs="Arial"/>
          <w:bCs/>
          <w:sz w:val="18"/>
          <w:szCs w:val="18"/>
          <w:lang w:eastAsia="ar-SA"/>
        </w:rPr>
        <w:t xml:space="preserve">Umístění fotovoltaických panelů na střeše objektu </w:t>
      </w:r>
      <w:r w:rsidR="001B1D95">
        <w:rPr>
          <w:rFonts w:ascii="Arial" w:hAnsi="Arial" w:cs="Arial"/>
          <w:bCs/>
          <w:sz w:val="18"/>
          <w:szCs w:val="18"/>
          <w:lang w:eastAsia="ar-SA"/>
        </w:rPr>
        <w:t xml:space="preserve">Domova pro seniory </w:t>
      </w:r>
      <w:r w:rsidRPr="004B0FB2">
        <w:rPr>
          <w:rFonts w:ascii="Arial" w:hAnsi="Arial" w:cs="Arial"/>
          <w:bCs/>
          <w:sz w:val="18"/>
          <w:szCs w:val="18"/>
          <w:lang w:eastAsia="ar-SA"/>
        </w:rPr>
        <w:t>vyhovuje všem současným požadavkům požární bezpečnosti. Kromě zhodnocených úprav zůstává požárně bezpečnostní řešení ze září 2017 v platnosti.</w:t>
      </w:r>
      <w:r w:rsidR="001B1D95">
        <w:rPr>
          <w:rFonts w:ascii="Arial" w:hAnsi="Arial" w:cs="Arial"/>
          <w:bCs/>
          <w:sz w:val="18"/>
          <w:szCs w:val="18"/>
          <w:lang w:eastAsia="ar-SA"/>
        </w:rPr>
        <w:t xml:space="preserve"> Podrobně viz PBŘ.</w:t>
      </w:r>
    </w:p>
    <w:sectPr w:rsidR="00323802" w:rsidRPr="004B0FB2">
      <w:headerReference w:type="default" r:id="rId7"/>
      <w:pgSz w:w="12240" w:h="15840"/>
      <w:pgMar w:top="1417" w:right="1417" w:bottom="1417"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AF5F1" w14:textId="77777777" w:rsidR="00880FB9" w:rsidRDefault="00880FB9" w:rsidP="00880FB9">
      <w:pPr>
        <w:spacing w:after="0" w:line="240" w:lineRule="auto"/>
      </w:pPr>
      <w:r>
        <w:separator/>
      </w:r>
    </w:p>
  </w:endnote>
  <w:endnote w:type="continuationSeparator" w:id="0">
    <w:p w14:paraId="6A06401D" w14:textId="77777777" w:rsidR="00880FB9" w:rsidRDefault="00880FB9" w:rsidP="00880F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6CE4F" w14:textId="77777777" w:rsidR="00880FB9" w:rsidRDefault="00880FB9" w:rsidP="00880FB9">
      <w:pPr>
        <w:spacing w:after="0" w:line="240" w:lineRule="auto"/>
      </w:pPr>
      <w:r>
        <w:separator/>
      </w:r>
    </w:p>
  </w:footnote>
  <w:footnote w:type="continuationSeparator" w:id="0">
    <w:p w14:paraId="2CDAACFA" w14:textId="77777777" w:rsidR="00880FB9" w:rsidRDefault="00880FB9" w:rsidP="00880F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8CF16" w14:textId="4C8530B3" w:rsidR="00880FB9" w:rsidRPr="00CF238A" w:rsidRDefault="00880FB9" w:rsidP="00880FB9">
    <w:pPr>
      <w:pStyle w:val="Zhlav"/>
      <w:tabs>
        <w:tab w:val="clear" w:pos="9072"/>
        <w:tab w:val="right" w:pos="9069"/>
      </w:tabs>
      <w:jc w:val="right"/>
      <w:rPr>
        <w:rFonts w:ascii="Calibri" w:hAnsi="Calibri" w:cs="Arial"/>
        <w:color w:val="BFBFBF"/>
        <w:sz w:val="12"/>
        <w:szCs w:val="12"/>
      </w:rPr>
    </w:pPr>
    <w:r w:rsidRPr="00CF238A">
      <w:rPr>
        <w:rFonts w:ascii="Calibri" w:hAnsi="Calibri" w:cs="Arial"/>
        <w:color w:val="BFBFBF"/>
        <w:sz w:val="12"/>
        <w:szCs w:val="12"/>
      </w:rPr>
      <w:t xml:space="preserve">DOMOV </w:t>
    </w:r>
    <w:r>
      <w:rPr>
        <w:rFonts w:ascii="Calibri" w:hAnsi="Calibri" w:cs="Arial"/>
        <w:color w:val="BFBFBF"/>
        <w:sz w:val="12"/>
        <w:szCs w:val="12"/>
      </w:rPr>
      <w:t xml:space="preserve">PRO SENIORY V </w:t>
    </w:r>
    <w:r w:rsidRPr="00CF238A">
      <w:rPr>
        <w:rFonts w:ascii="Calibri" w:hAnsi="Calibri" w:cs="Arial"/>
        <w:color w:val="BFBFBF"/>
        <w:sz w:val="12"/>
        <w:szCs w:val="12"/>
      </w:rPr>
      <w:t>LITOMYŠL</w:t>
    </w:r>
    <w:r>
      <w:rPr>
        <w:rFonts w:ascii="Calibri" w:hAnsi="Calibri" w:cs="Arial"/>
        <w:color w:val="BFBFBF"/>
        <w:sz w:val="12"/>
        <w:szCs w:val="12"/>
      </w:rPr>
      <w:t>I</w:t>
    </w:r>
    <w:r>
      <w:rPr>
        <w:rFonts w:ascii="Calibri" w:hAnsi="Calibri" w:cs="Arial"/>
        <w:color w:val="BFBFBF"/>
        <w:sz w:val="12"/>
        <w:szCs w:val="12"/>
      </w:rPr>
      <w:tab/>
    </w:r>
    <w:r>
      <w:rPr>
        <w:rFonts w:ascii="Calibri" w:hAnsi="Calibri" w:cs="Arial"/>
        <w:color w:val="BFBFBF"/>
        <w:sz w:val="12"/>
        <w:szCs w:val="12"/>
      </w:rPr>
      <w:tab/>
      <w:t>D</w:t>
    </w:r>
    <w:r w:rsidRPr="00CF238A">
      <w:rPr>
        <w:rFonts w:ascii="Calibri" w:hAnsi="Calibri" w:cs="Arial"/>
        <w:color w:val="BFBFBF"/>
        <w:sz w:val="12"/>
        <w:szCs w:val="12"/>
      </w:rPr>
      <w:t>.</w:t>
    </w:r>
    <w:r>
      <w:rPr>
        <w:rFonts w:ascii="Calibri" w:hAnsi="Calibri" w:cs="Arial"/>
        <w:color w:val="BFBFBF"/>
        <w:sz w:val="12"/>
        <w:szCs w:val="12"/>
      </w:rPr>
      <w:t xml:space="preserve">1 SO 001 </w:t>
    </w:r>
    <w:proofErr w:type="gramStart"/>
    <w:r>
      <w:rPr>
        <w:rFonts w:ascii="Calibri" w:hAnsi="Calibri" w:cs="Arial"/>
        <w:color w:val="BFBFBF"/>
        <w:sz w:val="12"/>
        <w:szCs w:val="12"/>
      </w:rPr>
      <w:t>ASR</w:t>
    </w:r>
    <w:r w:rsidRPr="00CF238A">
      <w:rPr>
        <w:rFonts w:ascii="Calibri" w:hAnsi="Calibri" w:cs="Arial"/>
        <w:color w:val="BFBFBF"/>
        <w:sz w:val="12"/>
        <w:szCs w:val="12"/>
      </w:rPr>
      <w:t xml:space="preserve">  </w:t>
    </w:r>
    <w:r>
      <w:rPr>
        <w:rFonts w:ascii="Calibri" w:hAnsi="Calibri" w:cs="Arial"/>
        <w:color w:val="BFBFBF"/>
        <w:sz w:val="12"/>
        <w:szCs w:val="12"/>
      </w:rPr>
      <w:t>TECHNICKÁ</w:t>
    </w:r>
    <w:proofErr w:type="gramEnd"/>
    <w:r>
      <w:rPr>
        <w:rFonts w:ascii="Calibri" w:hAnsi="Calibri" w:cs="Arial"/>
        <w:color w:val="BFBFBF"/>
        <w:sz w:val="12"/>
        <w:szCs w:val="12"/>
      </w:rPr>
      <w:t xml:space="preserve"> ZPRÁVA</w:t>
    </w:r>
    <w:r w:rsidRPr="00CF238A">
      <w:rPr>
        <w:rFonts w:ascii="Calibri" w:hAnsi="Calibri" w:cs="Arial"/>
        <w:color w:val="BFBFBF"/>
        <w:sz w:val="12"/>
        <w:szCs w:val="12"/>
      </w:rPr>
      <w:t xml:space="preserve"> </w:t>
    </w:r>
    <w:r w:rsidR="00A57D8E">
      <w:rPr>
        <w:rFonts w:ascii="Calibri" w:hAnsi="Calibri" w:cs="Arial"/>
        <w:color w:val="BFBFBF"/>
        <w:sz w:val="12"/>
        <w:szCs w:val="12"/>
      </w:rPr>
      <w:t>– DODATEK</w:t>
    </w:r>
  </w:p>
  <w:p w14:paraId="35CD5589" w14:textId="3C0AB659" w:rsidR="00880FB9" w:rsidRPr="00CF238A" w:rsidRDefault="00880FB9" w:rsidP="00880FB9">
    <w:pPr>
      <w:pStyle w:val="Zhlav"/>
      <w:tabs>
        <w:tab w:val="clear" w:pos="9072"/>
        <w:tab w:val="right" w:pos="9069"/>
      </w:tabs>
      <w:ind w:left="-283"/>
      <w:jc w:val="right"/>
      <w:rPr>
        <w:rFonts w:ascii="Calibri" w:hAnsi="Calibri" w:cs="Arial"/>
        <w:color w:val="BFBFBF"/>
        <w:sz w:val="12"/>
        <w:szCs w:val="12"/>
      </w:rPr>
    </w:pPr>
    <w:r w:rsidRPr="00CF238A">
      <w:rPr>
        <w:rFonts w:ascii="Calibri" w:hAnsi="Calibri" w:cs="Arial"/>
        <w:color w:val="BFBFBF"/>
        <w:sz w:val="12"/>
        <w:szCs w:val="12"/>
      </w:rPr>
      <w:tab/>
    </w:r>
    <w:r w:rsidRPr="00CF238A">
      <w:rPr>
        <w:rFonts w:ascii="Calibri" w:hAnsi="Calibri" w:cs="Arial"/>
        <w:color w:val="BFBFBF"/>
        <w:sz w:val="12"/>
        <w:szCs w:val="12"/>
      </w:rPr>
      <w:tab/>
    </w:r>
    <w:proofErr w:type="gramStart"/>
    <w:r>
      <w:rPr>
        <w:rFonts w:ascii="Calibri" w:hAnsi="Calibri" w:cs="Arial"/>
        <w:color w:val="BFBFBF"/>
        <w:sz w:val="12"/>
        <w:szCs w:val="12"/>
      </w:rPr>
      <w:t>DPS</w:t>
    </w:r>
    <w:r w:rsidR="00A57D8E">
      <w:rPr>
        <w:rFonts w:ascii="Calibri" w:hAnsi="Calibri" w:cs="Arial"/>
        <w:color w:val="BFBFBF"/>
        <w:sz w:val="12"/>
        <w:szCs w:val="12"/>
      </w:rPr>
      <w:t xml:space="preserve"> - FOTOVOLTAIKA</w:t>
    </w:r>
    <w:proofErr w:type="gramEnd"/>
  </w:p>
  <w:p w14:paraId="21573ABE" w14:textId="77777777" w:rsidR="00880FB9" w:rsidRPr="00CF238A" w:rsidRDefault="00880FB9" w:rsidP="00880FB9">
    <w:pPr>
      <w:pStyle w:val="Zhlav"/>
      <w:rPr>
        <w:rFonts w:ascii="Calibri" w:hAnsi="Calibri"/>
      </w:rPr>
    </w:pPr>
  </w:p>
  <w:p w14:paraId="2A7559ED" w14:textId="77777777" w:rsidR="00880FB9" w:rsidRPr="008741C0" w:rsidRDefault="00880FB9" w:rsidP="00880FB9">
    <w:pPr>
      <w:pStyle w:val="Zhlav"/>
      <w:jc w:val="cent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FFFFFFFF"/>
    <w:name w:val="WW8Num2"/>
    <w:lvl w:ilvl="0">
      <w:start w:val="1"/>
      <w:numFmt w:val="decimal"/>
      <w:pStyle w:val="DPLpismenkovania"/>
      <w:lvlText w:val="%1."/>
      <w:lvlJc w:val="left"/>
      <w:pPr>
        <w:tabs>
          <w:tab w:val="num" w:pos="705"/>
        </w:tabs>
        <w:ind w:left="705" w:hanging="705"/>
      </w:pPr>
      <w:rPr>
        <w:rFonts w:cs="Times New Roman"/>
      </w:rPr>
    </w:lvl>
    <w:lvl w:ilvl="1">
      <w:start w:val="1"/>
      <w:numFmt w:val="lowerLetter"/>
      <w:lvlText w:val="%1.%2)"/>
      <w:lvlJc w:val="left"/>
      <w:pPr>
        <w:tabs>
          <w:tab w:val="num" w:pos="1080"/>
        </w:tabs>
        <w:ind w:left="705" w:hanging="705"/>
      </w:pPr>
      <w:rPr>
        <w:rFonts w:cs="Times New Roman"/>
      </w:rPr>
    </w:lvl>
    <w:lvl w:ilvl="2">
      <w:start w:val="1"/>
      <w:numFmt w:val="decimal"/>
      <w:lvlText w:val="%1.%2.%3)"/>
      <w:lvlJc w:val="left"/>
      <w:pPr>
        <w:tabs>
          <w:tab w:val="num" w:pos="1077"/>
        </w:tabs>
        <w:ind w:left="703" w:hanging="703"/>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1" w15:restartNumberingAfterBreak="0">
    <w:nsid w:val="00626189"/>
    <w:multiLevelType w:val="hybridMultilevel"/>
    <w:tmpl w:val="FFFFFFFF"/>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16cid:durableId="1222837139">
    <w:abstractNumId w:val="1"/>
  </w:num>
  <w:num w:numId="2" w16cid:durableId="12487326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C3A"/>
    <w:rsid w:val="00021561"/>
    <w:rsid w:val="00075E42"/>
    <w:rsid w:val="00173CAB"/>
    <w:rsid w:val="001A6151"/>
    <w:rsid w:val="001B1D95"/>
    <w:rsid w:val="001C6AD8"/>
    <w:rsid w:val="00274AC2"/>
    <w:rsid w:val="002E6AD5"/>
    <w:rsid w:val="002F039A"/>
    <w:rsid w:val="00314E50"/>
    <w:rsid w:val="00323802"/>
    <w:rsid w:val="003F75D4"/>
    <w:rsid w:val="004A6D02"/>
    <w:rsid w:val="004B0FB2"/>
    <w:rsid w:val="004C6D78"/>
    <w:rsid w:val="006272BF"/>
    <w:rsid w:val="006D3294"/>
    <w:rsid w:val="00747A78"/>
    <w:rsid w:val="00757462"/>
    <w:rsid w:val="00880FB9"/>
    <w:rsid w:val="009419B1"/>
    <w:rsid w:val="009E7631"/>
    <w:rsid w:val="00A57D8E"/>
    <w:rsid w:val="00B24E3C"/>
    <w:rsid w:val="00B43EBE"/>
    <w:rsid w:val="00B84D90"/>
    <w:rsid w:val="00BA1652"/>
    <w:rsid w:val="00BA541E"/>
    <w:rsid w:val="00BE1C3A"/>
    <w:rsid w:val="00C03668"/>
    <w:rsid w:val="00D1400C"/>
    <w:rsid w:val="00F164E9"/>
    <w:rsid w:val="00F3267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88184C2"/>
  <w14:defaultImageDpi w14:val="0"/>
  <w15:docId w15:val="{F33E14D8-050E-4B5D-98A4-0B09D84EA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PLpismenkovania">
    <w:name w:val="DPL_pismenkovani_a"/>
    <w:basedOn w:val="Normln"/>
    <w:qFormat/>
    <w:rsid w:val="00BE1C3A"/>
    <w:pPr>
      <w:numPr>
        <w:numId w:val="2"/>
      </w:numPr>
      <w:tabs>
        <w:tab w:val="center" w:pos="1134"/>
        <w:tab w:val="center" w:pos="1701"/>
        <w:tab w:val="center" w:pos="2268"/>
        <w:tab w:val="center" w:pos="2835"/>
        <w:tab w:val="center" w:pos="3402"/>
        <w:tab w:val="center" w:pos="3969"/>
        <w:tab w:val="center" w:pos="4536"/>
        <w:tab w:val="center" w:pos="5103"/>
        <w:tab w:val="center" w:pos="5670"/>
        <w:tab w:val="center" w:pos="6237"/>
        <w:tab w:val="center" w:pos="6804"/>
        <w:tab w:val="center" w:pos="7371"/>
        <w:tab w:val="center" w:pos="7938"/>
        <w:tab w:val="center" w:pos="8505"/>
      </w:tabs>
      <w:suppressAutoHyphens/>
      <w:spacing w:before="360" w:after="120" w:line="240" w:lineRule="auto"/>
    </w:pPr>
    <w:rPr>
      <w:rFonts w:ascii="Arial" w:hAnsi="Arial" w:cs="Arial"/>
      <w:b/>
      <w:sz w:val="24"/>
      <w:lang w:eastAsia="ar-SA"/>
    </w:rPr>
  </w:style>
  <w:style w:type="paragraph" w:styleId="Zhlav">
    <w:name w:val="header"/>
    <w:aliases w:val="Záhlaví Char Char Char,Záhlaví Char Char Char Char Char Char,Záhlaví Char Char Char Char Char Char Char,Záhlaví Char Char Char Char Char,Záhlaví Char Char Char Char,Záhlaví Char Char Char Char Char C Char Char,Záhlaví Char Char Char Char Char C"/>
    <w:basedOn w:val="Normln"/>
    <w:link w:val="ZhlavChar"/>
    <w:unhideWhenUsed/>
    <w:rsid w:val="00880FB9"/>
    <w:pPr>
      <w:tabs>
        <w:tab w:val="center" w:pos="4536"/>
        <w:tab w:val="right" w:pos="9072"/>
      </w:tabs>
      <w:spacing w:after="0" w:line="240" w:lineRule="auto"/>
    </w:pPr>
  </w:style>
  <w:style w:type="character" w:customStyle="1" w:styleId="ZhlavChar">
    <w:name w:val="Záhlaví Char"/>
    <w:aliases w:val="Záhlaví Char Char Char Char2,Záhlaví Char Char Char Char Char Char Char2,Záhlaví Char Char Char Char Char Char Char Char1,Záhlaví Char Char Char Char Char Char2,Záhlaví Char Char Char Char Char2"/>
    <w:basedOn w:val="Standardnpsmoodstavce"/>
    <w:link w:val="Zhlav"/>
    <w:rsid w:val="00880FB9"/>
  </w:style>
  <w:style w:type="paragraph" w:styleId="Zpat">
    <w:name w:val="footer"/>
    <w:basedOn w:val="Normln"/>
    <w:link w:val="ZpatChar"/>
    <w:uiPriority w:val="99"/>
    <w:unhideWhenUsed/>
    <w:rsid w:val="00880FB9"/>
    <w:pPr>
      <w:tabs>
        <w:tab w:val="center" w:pos="4536"/>
        <w:tab w:val="right" w:pos="9072"/>
      </w:tabs>
      <w:spacing w:after="0" w:line="240" w:lineRule="auto"/>
    </w:pPr>
  </w:style>
  <w:style w:type="character" w:customStyle="1" w:styleId="ZpatChar">
    <w:name w:val="Zápatí Char"/>
    <w:basedOn w:val="Standardnpsmoodstavce"/>
    <w:link w:val="Zpat"/>
    <w:uiPriority w:val="99"/>
    <w:rsid w:val="00880FB9"/>
  </w:style>
  <w:style w:type="paragraph" w:customStyle="1" w:styleId="DPLhlnadpis">
    <w:name w:val="DPL_hl_nadpis"/>
    <w:basedOn w:val="Normln"/>
    <w:next w:val="Normln"/>
    <w:rsid w:val="00A57D8E"/>
    <w:pPr>
      <w:suppressAutoHyphens/>
      <w:spacing w:after="0" w:line="240" w:lineRule="auto"/>
    </w:pPr>
    <w:rPr>
      <w:rFonts w:ascii="Arial" w:eastAsia="Times New Roman" w:hAnsi="Arial"/>
      <w:b/>
      <w:sz w:val="28"/>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908074">
      <w:marLeft w:val="0"/>
      <w:marRight w:val="0"/>
      <w:marTop w:val="0"/>
      <w:marBottom w:val="0"/>
      <w:divBdr>
        <w:top w:val="none" w:sz="0" w:space="0" w:color="auto"/>
        <w:left w:val="none" w:sz="0" w:space="0" w:color="auto"/>
        <w:bottom w:val="none" w:sz="0" w:space="0" w:color="auto"/>
        <w:right w:val="none" w:sz="0" w:space="0" w:color="auto"/>
      </w:divBdr>
    </w:div>
    <w:div w:id="1262908075">
      <w:marLeft w:val="0"/>
      <w:marRight w:val="0"/>
      <w:marTop w:val="0"/>
      <w:marBottom w:val="0"/>
      <w:divBdr>
        <w:top w:val="none" w:sz="0" w:space="0" w:color="auto"/>
        <w:left w:val="none" w:sz="0" w:space="0" w:color="auto"/>
        <w:bottom w:val="none" w:sz="0" w:space="0" w:color="auto"/>
        <w:right w:val="none" w:sz="0" w:space="0" w:color="auto"/>
      </w:divBdr>
    </w:div>
    <w:div w:id="1262908076">
      <w:marLeft w:val="0"/>
      <w:marRight w:val="0"/>
      <w:marTop w:val="0"/>
      <w:marBottom w:val="0"/>
      <w:divBdr>
        <w:top w:val="none" w:sz="0" w:space="0" w:color="auto"/>
        <w:left w:val="none" w:sz="0" w:space="0" w:color="auto"/>
        <w:bottom w:val="none" w:sz="0" w:space="0" w:color="auto"/>
        <w:right w:val="none" w:sz="0" w:space="0" w:color="auto"/>
      </w:divBdr>
    </w:div>
    <w:div w:id="126290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TotalTime>
  <Pages>1</Pages>
  <Words>545</Words>
  <Characters>3349</Characters>
  <Application>Microsoft Office Word</Application>
  <DocSecurity>0</DocSecurity>
  <Lines>27</Lines>
  <Paragraphs>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Štěpán Vítek | DELTAPLAN</dc:creator>
  <cp:keywords/>
  <dc:description/>
  <cp:lastModifiedBy>Štěpán Vítek | DELTAPLAN</cp:lastModifiedBy>
  <cp:revision>3</cp:revision>
  <cp:lastPrinted>2022-10-26T13:49:00Z</cp:lastPrinted>
  <dcterms:created xsi:type="dcterms:W3CDTF">2022-10-26T07:47:00Z</dcterms:created>
  <dcterms:modified xsi:type="dcterms:W3CDTF">2022-10-26T13:49:00Z</dcterms:modified>
</cp:coreProperties>
</file>